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C4" w:rsidRDefault="00AD2EC4" w:rsidP="00AD2EC4">
      <w:pPr>
        <w:pStyle w:val="Heading1"/>
        <w:spacing w:before="176" w:line="520" w:lineRule="exact"/>
        <w:ind w:left="107" w:right="1125"/>
      </w:pPr>
      <w:r>
        <w:rPr>
          <w:color w:val="00928F"/>
          <w:w w:val="115"/>
        </w:rPr>
        <w:t>Calculating the amount of ammonia and biofilter media for an aquaponic unit</w:t>
      </w:r>
    </w:p>
    <w:p w:rsidR="00AD2EC4" w:rsidRDefault="00AD2EC4" w:rsidP="00AD2EC4">
      <w:pPr>
        <w:pStyle w:val="BodyText"/>
        <w:rPr>
          <w:rFonts w:ascii="Calibri"/>
          <w:b/>
          <w:sz w:val="46"/>
        </w:rPr>
      </w:pPr>
    </w:p>
    <w:p w:rsidR="00AD2EC4" w:rsidRDefault="00AD2EC4" w:rsidP="00AD2EC4">
      <w:pPr>
        <w:pStyle w:val="BodyText"/>
        <w:spacing w:before="8"/>
        <w:rPr>
          <w:rFonts w:ascii="Calibri"/>
          <w:b/>
          <w:sz w:val="35"/>
        </w:rPr>
      </w:pPr>
    </w:p>
    <w:p w:rsidR="00AD2EC4" w:rsidRDefault="00AD2EC4" w:rsidP="00AD2EC4">
      <w:pPr>
        <w:pStyle w:val="BodyText"/>
        <w:spacing w:line="254" w:lineRule="auto"/>
        <w:ind w:left="107" w:right="1185"/>
        <w:jc w:val="both"/>
      </w:pPr>
      <w:r>
        <w:t>This</w:t>
      </w:r>
      <w:r>
        <w:rPr>
          <w:spacing w:val="-11"/>
        </w:rPr>
        <w:t xml:space="preserve"> </w:t>
      </w:r>
      <w:r>
        <w:t>appendix</w:t>
      </w:r>
      <w:r>
        <w:rPr>
          <w:spacing w:val="-11"/>
        </w:rPr>
        <w:t xml:space="preserve"> </w:t>
      </w:r>
      <w:r>
        <w:t>provides</w:t>
      </w:r>
      <w:r>
        <w:rPr>
          <w:spacing w:val="-11"/>
        </w:rPr>
        <w:t xml:space="preserve"> </w:t>
      </w:r>
      <w:r>
        <w:t>detailed</w:t>
      </w:r>
      <w:r>
        <w:rPr>
          <w:spacing w:val="-11"/>
        </w:rPr>
        <w:t xml:space="preserve"> </w:t>
      </w:r>
      <w:r>
        <w:t>explanations</w:t>
      </w:r>
      <w:r>
        <w:rPr>
          <w:spacing w:val="-11"/>
        </w:rPr>
        <w:t xml:space="preserve"> </w:t>
      </w:r>
      <w:r>
        <w:t>on</w:t>
      </w:r>
      <w:r>
        <w:rPr>
          <w:spacing w:val="-11"/>
        </w:rPr>
        <w:t xml:space="preserve"> </w:t>
      </w:r>
      <w:r>
        <w:t>the</w:t>
      </w:r>
      <w:r>
        <w:rPr>
          <w:spacing w:val="-11"/>
        </w:rPr>
        <w:t xml:space="preserve"> </w:t>
      </w:r>
      <w:r>
        <w:t>optimal</w:t>
      </w:r>
      <w:r>
        <w:rPr>
          <w:spacing w:val="-11"/>
        </w:rPr>
        <w:t xml:space="preserve"> </w:t>
      </w:r>
      <w:r>
        <w:t>amount</w:t>
      </w:r>
      <w:r>
        <w:rPr>
          <w:spacing w:val="-11"/>
        </w:rPr>
        <w:t xml:space="preserve"> </w:t>
      </w:r>
      <w:r>
        <w:t>of</w:t>
      </w:r>
      <w:r>
        <w:rPr>
          <w:spacing w:val="-11"/>
        </w:rPr>
        <w:t xml:space="preserve"> </w:t>
      </w:r>
      <w:r>
        <w:t>filtration</w:t>
      </w:r>
      <w:r>
        <w:rPr>
          <w:spacing w:val="-11"/>
        </w:rPr>
        <w:t xml:space="preserve"> </w:t>
      </w:r>
      <w:r>
        <w:t>media required to convert the ammonia into nitrate from a given amount of fish feed. In addition to the information provided in Chapter 8 of the main text of this publication, it is important to introduce two new parameters in the</w:t>
      </w:r>
      <w:r>
        <w:rPr>
          <w:spacing w:val="-11"/>
        </w:rPr>
        <w:t xml:space="preserve"> </w:t>
      </w:r>
      <w:r>
        <w:t>equations:</w:t>
      </w:r>
    </w:p>
    <w:p w:rsidR="00AD2EC4" w:rsidRDefault="00AD2EC4" w:rsidP="00604355">
      <w:pPr>
        <w:pStyle w:val="ListParagraph"/>
        <w:numPr>
          <w:ilvl w:val="0"/>
          <w:numId w:val="1"/>
        </w:numPr>
        <w:tabs>
          <w:tab w:val="left" w:pos="548"/>
        </w:tabs>
        <w:spacing w:line="245" w:lineRule="exact"/>
        <w:rPr>
          <w:sz w:val="21"/>
        </w:rPr>
      </w:pPr>
      <w:r>
        <w:rPr>
          <w:sz w:val="21"/>
        </w:rPr>
        <w:t xml:space="preserve">total ammonia nitrogen </w:t>
      </w:r>
      <w:r>
        <w:rPr>
          <w:spacing w:val="-3"/>
          <w:sz w:val="21"/>
        </w:rPr>
        <w:t xml:space="preserve">(TAN) </w:t>
      </w:r>
      <w:r>
        <w:rPr>
          <w:sz w:val="21"/>
        </w:rPr>
        <w:t xml:space="preserve">produced by fish  </w:t>
      </w:r>
      <w:r>
        <w:rPr>
          <w:spacing w:val="26"/>
          <w:sz w:val="21"/>
        </w:rPr>
        <w:t xml:space="preserve"> </w:t>
      </w:r>
      <w:r>
        <w:rPr>
          <w:sz w:val="21"/>
        </w:rPr>
        <w:t>feed</w:t>
      </w:r>
    </w:p>
    <w:p w:rsidR="00AD2EC4" w:rsidRDefault="00AD2EC4" w:rsidP="00604355">
      <w:pPr>
        <w:pStyle w:val="ListParagraph"/>
        <w:numPr>
          <w:ilvl w:val="0"/>
          <w:numId w:val="1"/>
        </w:numPr>
        <w:tabs>
          <w:tab w:val="left" w:pos="548"/>
        </w:tabs>
        <w:spacing w:before="13"/>
        <w:rPr>
          <w:sz w:val="21"/>
        </w:rPr>
      </w:pPr>
      <w:r>
        <w:rPr>
          <w:sz w:val="21"/>
        </w:rPr>
        <w:t>conversion rate of ammonia to nitrate by</w:t>
      </w:r>
      <w:r>
        <w:rPr>
          <w:spacing w:val="-4"/>
          <w:sz w:val="21"/>
        </w:rPr>
        <w:t xml:space="preserve"> </w:t>
      </w:r>
      <w:r>
        <w:rPr>
          <w:sz w:val="21"/>
        </w:rPr>
        <w:t>bacteria</w:t>
      </w:r>
    </w:p>
    <w:p w:rsidR="00AD2EC4" w:rsidRDefault="00AD2EC4" w:rsidP="00AD2EC4">
      <w:pPr>
        <w:pStyle w:val="BodyText"/>
        <w:spacing w:before="3"/>
        <w:rPr>
          <w:sz w:val="23"/>
        </w:rPr>
      </w:pPr>
    </w:p>
    <w:p w:rsidR="00AD2EC4" w:rsidRDefault="00AD2EC4" w:rsidP="00AD2EC4">
      <w:pPr>
        <w:pStyle w:val="Heading2"/>
        <w:ind w:left="107" w:firstLine="0"/>
      </w:pPr>
      <w:r>
        <w:rPr>
          <w:color w:val="00928F"/>
          <w:w w:val="110"/>
        </w:rPr>
        <w:t>DETERMINING THE AMOUNT OF AMMONIA PRODUCED BY    FEED</w:t>
      </w:r>
    </w:p>
    <w:p w:rsidR="00AD2EC4" w:rsidRDefault="00AD2EC4" w:rsidP="00AD2EC4">
      <w:pPr>
        <w:pStyle w:val="BodyText"/>
        <w:spacing w:before="4" w:line="254" w:lineRule="auto"/>
        <w:ind w:left="107" w:right="1184"/>
        <w:jc w:val="both"/>
      </w:pPr>
      <w:r>
        <w:t xml:space="preserve">Ammonia is a by-product from the degradation of proteins. The amount of ammonia  in the water depends on several factors, including the quantity/quality of proteins     or amino acids in the feed, the digestibility, the fish species, the temperature, and the removal of fish wastes from the aquaponic system. On average, 30 percent of the proteins supplied by the diet are retained in the fishes’ </w:t>
      </w:r>
      <w:r>
        <w:rPr>
          <w:spacing w:val="-4"/>
        </w:rPr>
        <w:t xml:space="preserve">body.  </w:t>
      </w:r>
      <w:r>
        <w:t xml:space="preserve">Therefore, 70 percent   of the nitrogen is lost: 15 percent is not digested, and exits as solid waste (faeces) and uneaten feed, while the remaining 55 percent is excreted by the fish as ammonia or products easily degradable into ammonia. In addition to the wastes directly dissolved, it is worth noticing that about 60 percent of the solid waste produced is taken out from the system by means of clarifiers or settlers, which leaves about 6 percent of the solid waste to be degraded into ammonia in the </w:t>
      </w:r>
      <w:r>
        <w:rPr>
          <w:spacing w:val="-3"/>
        </w:rPr>
        <w:t xml:space="preserve">water. </w:t>
      </w:r>
      <w:r>
        <w:t>Overall, about 61 percent of the nitrogen from the feed becomes ammonia and is subject to</w:t>
      </w:r>
      <w:r>
        <w:rPr>
          <w:spacing w:val="30"/>
        </w:rPr>
        <w:t xml:space="preserve"> </w:t>
      </w:r>
      <w:r>
        <w:t>nitrification.</w:t>
      </w:r>
    </w:p>
    <w:p w:rsidR="00AD2EC4" w:rsidRDefault="00AD2EC4" w:rsidP="00AD2EC4">
      <w:pPr>
        <w:pStyle w:val="BodyText"/>
        <w:spacing w:line="254" w:lineRule="auto"/>
        <w:ind w:left="107" w:right="1185" w:firstLine="259"/>
        <w:jc w:val="both"/>
      </w:pPr>
      <w:r>
        <w:t>Take the example of 20 kg of fish eating 1 percent of their body weight per day  (200 g of fish feed). From these 200 g of feed (32 percent protein), the amount of ammonia</w:t>
      </w:r>
      <w:r>
        <w:rPr>
          <w:spacing w:val="-5"/>
        </w:rPr>
        <w:t xml:space="preserve"> </w:t>
      </w:r>
      <w:r>
        <w:t>produced</w:t>
      </w:r>
      <w:r>
        <w:rPr>
          <w:spacing w:val="-5"/>
        </w:rPr>
        <w:t xml:space="preserve"> </w:t>
      </w:r>
      <w:r>
        <w:t>is</w:t>
      </w:r>
      <w:r>
        <w:rPr>
          <w:spacing w:val="-5"/>
        </w:rPr>
        <w:t xml:space="preserve"> </w:t>
      </w:r>
      <w:r>
        <w:t>approximately</w:t>
      </w:r>
      <w:r>
        <w:rPr>
          <w:spacing w:val="-5"/>
        </w:rPr>
        <w:t xml:space="preserve"> </w:t>
      </w:r>
      <w:r>
        <w:t>7.5</w:t>
      </w:r>
      <w:r>
        <w:rPr>
          <w:spacing w:val="-5"/>
        </w:rPr>
        <w:t xml:space="preserve"> </w:t>
      </w:r>
      <w:r>
        <w:t>grams.</w:t>
      </w:r>
      <w:r>
        <w:rPr>
          <w:spacing w:val="-5"/>
        </w:rPr>
        <w:t xml:space="preserve"> </w:t>
      </w:r>
      <w:r>
        <w:t>To</w:t>
      </w:r>
      <w:r>
        <w:rPr>
          <w:spacing w:val="-5"/>
        </w:rPr>
        <w:t xml:space="preserve"> </w:t>
      </w:r>
      <w:r>
        <w:t>achieve</w:t>
      </w:r>
      <w:r>
        <w:rPr>
          <w:spacing w:val="-5"/>
        </w:rPr>
        <w:t xml:space="preserve"> </w:t>
      </w:r>
      <w:r>
        <w:t>this</w:t>
      </w:r>
      <w:r>
        <w:rPr>
          <w:spacing w:val="-5"/>
        </w:rPr>
        <w:t xml:space="preserve"> </w:t>
      </w:r>
      <w:r>
        <w:t>result,</w:t>
      </w:r>
      <w:r>
        <w:rPr>
          <w:spacing w:val="-5"/>
        </w:rPr>
        <w:t xml:space="preserve"> </w:t>
      </w:r>
      <w:r>
        <w:t>first</w:t>
      </w:r>
      <w:r>
        <w:rPr>
          <w:spacing w:val="-5"/>
        </w:rPr>
        <w:t xml:space="preserve"> </w:t>
      </w:r>
      <w:r>
        <w:t>the</w:t>
      </w:r>
      <w:r>
        <w:rPr>
          <w:spacing w:val="-5"/>
        </w:rPr>
        <w:t xml:space="preserve"> </w:t>
      </w:r>
      <w:r>
        <w:t>amount of</w:t>
      </w:r>
      <w:r>
        <w:rPr>
          <w:spacing w:val="-7"/>
        </w:rPr>
        <w:t xml:space="preserve"> </w:t>
      </w:r>
      <w:r>
        <w:t>nitrogen</w:t>
      </w:r>
      <w:r>
        <w:rPr>
          <w:spacing w:val="-7"/>
        </w:rPr>
        <w:t xml:space="preserve"> </w:t>
      </w:r>
      <w:r>
        <w:t>is</w:t>
      </w:r>
      <w:r>
        <w:rPr>
          <w:spacing w:val="-7"/>
        </w:rPr>
        <w:t xml:space="preserve"> </w:t>
      </w:r>
      <w:r>
        <w:t>calculated</w:t>
      </w:r>
      <w:r>
        <w:rPr>
          <w:spacing w:val="-7"/>
        </w:rPr>
        <w:t xml:space="preserve"> </w:t>
      </w:r>
      <w:r>
        <w:t>based</w:t>
      </w:r>
      <w:r>
        <w:rPr>
          <w:spacing w:val="-7"/>
        </w:rPr>
        <w:t xml:space="preserve"> </w:t>
      </w:r>
      <w:r>
        <w:t>on</w:t>
      </w:r>
      <w:r>
        <w:rPr>
          <w:spacing w:val="-7"/>
        </w:rPr>
        <w:t xml:space="preserve"> </w:t>
      </w:r>
      <w:r>
        <w:t>the</w:t>
      </w:r>
      <w:r>
        <w:rPr>
          <w:spacing w:val="-7"/>
        </w:rPr>
        <w:t xml:space="preserve"> </w:t>
      </w:r>
      <w:r>
        <w:t>percentage</w:t>
      </w:r>
      <w:r>
        <w:rPr>
          <w:spacing w:val="-7"/>
        </w:rPr>
        <w:t xml:space="preserve"> </w:t>
      </w:r>
      <w:r>
        <w:t>of</w:t>
      </w:r>
      <w:r>
        <w:rPr>
          <w:spacing w:val="-7"/>
        </w:rPr>
        <w:t xml:space="preserve"> </w:t>
      </w:r>
      <w:r>
        <w:t>protein</w:t>
      </w:r>
      <w:r>
        <w:rPr>
          <w:spacing w:val="-7"/>
        </w:rPr>
        <w:t xml:space="preserve"> </w:t>
      </w:r>
      <w:r>
        <w:t>in</w:t>
      </w:r>
      <w:r>
        <w:rPr>
          <w:spacing w:val="-7"/>
        </w:rPr>
        <w:t xml:space="preserve"> </w:t>
      </w:r>
      <w:r>
        <w:t>the</w:t>
      </w:r>
      <w:r>
        <w:rPr>
          <w:spacing w:val="-7"/>
        </w:rPr>
        <w:t xml:space="preserve"> </w:t>
      </w:r>
      <w:r>
        <w:t>feed;</w:t>
      </w:r>
      <w:r>
        <w:rPr>
          <w:spacing w:val="-7"/>
        </w:rPr>
        <w:t xml:space="preserve"> </w:t>
      </w:r>
      <w:r>
        <w:t>and</w:t>
      </w:r>
      <w:r>
        <w:rPr>
          <w:spacing w:val="-7"/>
        </w:rPr>
        <w:t xml:space="preserve"> </w:t>
      </w:r>
      <w:r>
        <w:t>the</w:t>
      </w:r>
      <w:r>
        <w:rPr>
          <w:spacing w:val="-7"/>
        </w:rPr>
        <w:t xml:space="preserve"> </w:t>
      </w:r>
      <w:r>
        <w:t>amount of</w:t>
      </w:r>
      <w:r>
        <w:rPr>
          <w:spacing w:val="-5"/>
        </w:rPr>
        <w:t xml:space="preserve"> </w:t>
      </w:r>
      <w:r>
        <w:t>nitrogen</w:t>
      </w:r>
      <w:r>
        <w:rPr>
          <w:spacing w:val="-5"/>
        </w:rPr>
        <w:t xml:space="preserve"> </w:t>
      </w:r>
      <w:r>
        <w:t>contained</w:t>
      </w:r>
      <w:r>
        <w:rPr>
          <w:spacing w:val="-5"/>
        </w:rPr>
        <w:t xml:space="preserve"> </w:t>
      </w:r>
      <w:r>
        <w:t>in</w:t>
      </w:r>
      <w:r>
        <w:rPr>
          <w:spacing w:val="-5"/>
        </w:rPr>
        <w:t xml:space="preserve"> </w:t>
      </w:r>
      <w:r>
        <w:t>the</w:t>
      </w:r>
      <w:r>
        <w:rPr>
          <w:spacing w:val="-5"/>
        </w:rPr>
        <w:t xml:space="preserve"> </w:t>
      </w:r>
      <w:r>
        <w:t>protein</w:t>
      </w:r>
      <w:r>
        <w:rPr>
          <w:spacing w:val="-5"/>
        </w:rPr>
        <w:t xml:space="preserve"> </w:t>
      </w:r>
      <w:r>
        <w:t>(16</w:t>
      </w:r>
      <w:r>
        <w:rPr>
          <w:spacing w:val="-5"/>
        </w:rPr>
        <w:t xml:space="preserve"> </w:t>
      </w:r>
      <w:r>
        <w:t>percent).</w:t>
      </w:r>
      <w:r>
        <w:rPr>
          <w:spacing w:val="-5"/>
        </w:rPr>
        <w:t xml:space="preserve"> </w:t>
      </w:r>
      <w:r>
        <w:t>Then,</w:t>
      </w:r>
      <w:r>
        <w:rPr>
          <w:spacing w:val="-5"/>
        </w:rPr>
        <w:t xml:space="preserve"> </w:t>
      </w:r>
      <w:r>
        <w:t>the</w:t>
      </w:r>
      <w:r>
        <w:rPr>
          <w:spacing w:val="-5"/>
        </w:rPr>
        <w:t xml:space="preserve"> </w:t>
      </w:r>
      <w:r>
        <w:t>amount</w:t>
      </w:r>
      <w:r>
        <w:rPr>
          <w:spacing w:val="-5"/>
        </w:rPr>
        <w:t xml:space="preserve"> </w:t>
      </w:r>
      <w:r>
        <w:t>of</w:t>
      </w:r>
      <w:r>
        <w:rPr>
          <w:spacing w:val="-5"/>
        </w:rPr>
        <w:t xml:space="preserve"> </w:t>
      </w:r>
      <w:r>
        <w:t>wasted</w:t>
      </w:r>
      <w:r>
        <w:rPr>
          <w:spacing w:val="-5"/>
        </w:rPr>
        <w:t xml:space="preserve"> </w:t>
      </w:r>
      <w:r>
        <w:t>nitrogen is calculated: 61 percent of the nitrogen is wasted (6 percent as undigested/uneaten feed retained into the system; 55 percent excreted by fish). For each gram of wasted nitrogen,</w:t>
      </w:r>
      <w:r>
        <w:rPr>
          <w:spacing w:val="-3"/>
        </w:rPr>
        <w:t xml:space="preserve"> </w:t>
      </w:r>
      <w:r>
        <w:t>1.2</w:t>
      </w:r>
      <w:r>
        <w:rPr>
          <w:spacing w:val="-3"/>
        </w:rPr>
        <w:t xml:space="preserve"> </w:t>
      </w:r>
      <w:r>
        <w:t>g</w:t>
      </w:r>
      <w:r>
        <w:rPr>
          <w:spacing w:val="-3"/>
        </w:rPr>
        <w:t xml:space="preserve"> </w:t>
      </w:r>
      <w:r>
        <w:t>of</w:t>
      </w:r>
      <w:r>
        <w:rPr>
          <w:spacing w:val="-3"/>
        </w:rPr>
        <w:t xml:space="preserve"> </w:t>
      </w:r>
      <w:r>
        <w:t>ammonia</w:t>
      </w:r>
      <w:r>
        <w:rPr>
          <w:spacing w:val="-3"/>
        </w:rPr>
        <w:t xml:space="preserve"> </w:t>
      </w:r>
      <w:r>
        <w:t>is</w:t>
      </w:r>
      <w:r>
        <w:rPr>
          <w:spacing w:val="-3"/>
        </w:rPr>
        <w:t xml:space="preserve"> </w:t>
      </w:r>
      <w:r>
        <w:t>produced,</w:t>
      </w:r>
      <w:r>
        <w:rPr>
          <w:spacing w:val="-3"/>
        </w:rPr>
        <w:t xml:space="preserve"> </w:t>
      </w:r>
      <w:r>
        <w:t>according</w:t>
      </w:r>
      <w:r>
        <w:rPr>
          <w:spacing w:val="-3"/>
        </w:rPr>
        <w:t xml:space="preserve"> </w:t>
      </w:r>
      <w:r>
        <w:t>to</w:t>
      </w:r>
      <w:r>
        <w:rPr>
          <w:spacing w:val="-3"/>
        </w:rPr>
        <w:t xml:space="preserve"> </w:t>
      </w:r>
      <w:r>
        <w:t>standard</w:t>
      </w:r>
      <w:r>
        <w:rPr>
          <w:spacing w:val="-3"/>
        </w:rPr>
        <w:t xml:space="preserve"> </w:t>
      </w:r>
      <w:r>
        <w:t>chemistry</w:t>
      </w:r>
      <w:r>
        <w:rPr>
          <w:spacing w:val="-3"/>
        </w:rPr>
        <w:t xml:space="preserve"> </w:t>
      </w:r>
      <w:r>
        <w:t>methods</w:t>
      </w:r>
      <w:r>
        <w:rPr>
          <w:spacing w:val="-3"/>
        </w:rPr>
        <w:t xml:space="preserve"> </w:t>
      </w:r>
      <w:r>
        <w:t>(not included here). The following equation shows the</w:t>
      </w:r>
      <w:r>
        <w:rPr>
          <w:spacing w:val="15"/>
        </w:rPr>
        <w:t xml:space="preserve"> </w:t>
      </w:r>
      <w:r>
        <w:t>process:</w:t>
      </w:r>
    </w:p>
    <w:p w:rsidR="00AD2EC4" w:rsidRDefault="00AD2EC4" w:rsidP="00AD2EC4">
      <w:pPr>
        <w:pStyle w:val="BodyText"/>
        <w:spacing w:before="1"/>
        <w:rPr>
          <w:sz w:val="13"/>
        </w:rPr>
      </w:pPr>
    </w:p>
    <w:p w:rsidR="00AD2EC4" w:rsidRDefault="00AD2EC4" w:rsidP="00AD2EC4">
      <w:pPr>
        <w:rPr>
          <w:sz w:val="13"/>
        </w:rPr>
        <w:sectPr w:rsidR="00AD2EC4">
          <w:headerReference w:type="even" r:id="rId7"/>
          <w:headerReference w:type="default" r:id="rId8"/>
          <w:pgSz w:w="11910" w:h="16840"/>
          <w:pgMar w:top="1020" w:right="1420" w:bottom="280" w:left="1480" w:header="804" w:footer="0" w:gutter="0"/>
          <w:pgNumType w:start="191"/>
          <w:cols w:space="720"/>
        </w:sectPr>
      </w:pPr>
    </w:p>
    <w:p w:rsidR="00AD2EC4" w:rsidRDefault="00AD2EC4" w:rsidP="00AD2EC4">
      <w:pPr>
        <w:spacing w:before="67" w:line="154" w:lineRule="exact"/>
        <w:ind w:left="1258" w:right="-15"/>
        <w:rPr>
          <w:sz w:val="19"/>
        </w:rPr>
      </w:pPr>
      <w:r>
        <w:rPr>
          <w:sz w:val="19"/>
        </w:rPr>
        <w:t>32</w:t>
      </w:r>
      <w:r>
        <w:rPr>
          <w:spacing w:val="-27"/>
          <w:sz w:val="19"/>
        </w:rPr>
        <w:t xml:space="preserve"> </w:t>
      </w:r>
      <w:r>
        <w:rPr>
          <w:sz w:val="19"/>
        </w:rPr>
        <w:t>g</w:t>
      </w:r>
      <w:r>
        <w:rPr>
          <w:spacing w:val="-27"/>
          <w:sz w:val="19"/>
        </w:rPr>
        <w:t xml:space="preserve"> </w:t>
      </w:r>
      <w:r>
        <w:rPr>
          <w:sz w:val="19"/>
        </w:rPr>
        <w:t>protein</w:t>
      </w:r>
    </w:p>
    <w:p w:rsidR="00AD2EC4" w:rsidRDefault="00AD2EC4" w:rsidP="00AD2EC4">
      <w:pPr>
        <w:spacing w:before="67" w:line="154" w:lineRule="exact"/>
        <w:ind w:left="368" w:right="-18"/>
        <w:rPr>
          <w:sz w:val="19"/>
        </w:rPr>
      </w:pPr>
      <w:r>
        <w:br w:type="column"/>
      </w:r>
      <w:r>
        <w:rPr>
          <w:w w:val="95"/>
          <w:sz w:val="19"/>
        </w:rPr>
        <w:t>16 g nitrogen</w:t>
      </w:r>
    </w:p>
    <w:p w:rsidR="00AD2EC4" w:rsidRDefault="00AD2EC4" w:rsidP="00AD2EC4">
      <w:pPr>
        <w:spacing w:before="67" w:line="154" w:lineRule="exact"/>
        <w:ind w:left="383" w:right="-15"/>
        <w:rPr>
          <w:sz w:val="19"/>
        </w:rPr>
      </w:pPr>
      <w:r>
        <w:br w:type="column"/>
      </w:r>
      <w:r>
        <w:rPr>
          <w:w w:val="95"/>
          <w:sz w:val="19"/>
        </w:rPr>
        <w:t>61 g wasted</w:t>
      </w:r>
      <w:r>
        <w:rPr>
          <w:spacing w:val="-11"/>
          <w:w w:val="95"/>
          <w:sz w:val="19"/>
        </w:rPr>
        <w:t xml:space="preserve"> </w:t>
      </w:r>
      <w:r>
        <w:rPr>
          <w:w w:val="95"/>
          <w:sz w:val="19"/>
        </w:rPr>
        <w:t>nitrogen</w:t>
      </w:r>
    </w:p>
    <w:p w:rsidR="00AD2EC4" w:rsidRDefault="00AD2EC4" w:rsidP="00AD2EC4">
      <w:pPr>
        <w:spacing w:before="67" w:line="154" w:lineRule="exact"/>
        <w:ind w:left="440"/>
        <w:rPr>
          <w:sz w:val="12"/>
        </w:rPr>
      </w:pPr>
      <w:r>
        <w:br w:type="column"/>
      </w:r>
      <w:r>
        <w:rPr>
          <w:sz w:val="19"/>
        </w:rPr>
        <w:t>1.2  g NH</w:t>
      </w:r>
      <w:r>
        <w:rPr>
          <w:position w:val="-2"/>
          <w:sz w:val="12"/>
        </w:rPr>
        <w:t>3</w:t>
      </w:r>
    </w:p>
    <w:p w:rsidR="00AD2EC4" w:rsidRDefault="00AD2EC4" w:rsidP="00AD2EC4">
      <w:pPr>
        <w:spacing w:line="154" w:lineRule="exact"/>
        <w:rPr>
          <w:sz w:val="12"/>
        </w:rPr>
        <w:sectPr w:rsidR="00AD2EC4">
          <w:type w:val="continuous"/>
          <w:pgSz w:w="11910" w:h="16840"/>
          <w:pgMar w:top="0" w:right="1420" w:bottom="280" w:left="1480" w:header="720" w:footer="720" w:gutter="0"/>
          <w:cols w:num="4" w:space="720" w:equalWidth="0">
            <w:col w:w="2198" w:space="40"/>
            <w:col w:w="1399" w:space="40"/>
            <w:col w:w="2001" w:space="40"/>
            <w:col w:w="3292"/>
          </w:cols>
        </w:sectPr>
      </w:pPr>
    </w:p>
    <w:p w:rsidR="00AD2EC4" w:rsidRDefault="00AD2EC4" w:rsidP="00AD2EC4">
      <w:pPr>
        <w:spacing w:line="139" w:lineRule="exact"/>
        <w:ind w:left="126" w:right="-17"/>
        <w:rPr>
          <w:sz w:val="19"/>
        </w:rPr>
      </w:pPr>
      <w:r>
        <w:rPr>
          <w:w w:val="95"/>
          <w:sz w:val="19"/>
        </w:rPr>
        <w:t>200 g</w:t>
      </w:r>
      <w:r>
        <w:rPr>
          <w:spacing w:val="-15"/>
          <w:w w:val="95"/>
          <w:sz w:val="19"/>
        </w:rPr>
        <w:t xml:space="preserve"> </w:t>
      </w:r>
      <w:r>
        <w:rPr>
          <w:w w:val="95"/>
          <w:sz w:val="19"/>
        </w:rPr>
        <w:t>feed</w:t>
      </w:r>
    </w:p>
    <w:p w:rsidR="00AD2EC4" w:rsidRDefault="00AD2EC4" w:rsidP="00AD2EC4">
      <w:pPr>
        <w:tabs>
          <w:tab w:val="left" w:pos="1385"/>
          <w:tab w:val="left" w:pos="2859"/>
          <w:tab w:val="left" w:pos="4868"/>
          <w:tab w:val="left" w:pos="6262"/>
        </w:tabs>
        <w:spacing w:line="139" w:lineRule="exact"/>
        <w:ind w:left="81"/>
        <w:rPr>
          <w:rFonts w:ascii="Calibri"/>
          <w:sz w:val="16"/>
        </w:rPr>
      </w:pPr>
      <w:r>
        <w:br w:type="column"/>
      </w:r>
      <w:r>
        <w:rPr>
          <w:rFonts w:ascii="Calibri"/>
          <w:w w:val="135"/>
          <w:sz w:val="16"/>
        </w:rPr>
        <w:t>X</w:t>
      </w:r>
      <w:r>
        <w:rPr>
          <w:rFonts w:ascii="Calibri"/>
          <w:w w:val="135"/>
          <w:sz w:val="16"/>
        </w:rPr>
        <w:tab/>
        <w:t>X</w:t>
      </w:r>
      <w:r>
        <w:rPr>
          <w:rFonts w:ascii="Calibri"/>
          <w:w w:val="135"/>
          <w:sz w:val="16"/>
        </w:rPr>
        <w:tab/>
        <w:t>X</w:t>
      </w:r>
      <w:r>
        <w:rPr>
          <w:rFonts w:ascii="Calibri"/>
          <w:w w:val="135"/>
          <w:sz w:val="16"/>
        </w:rPr>
        <w:tab/>
        <w:t>X</w:t>
      </w:r>
      <w:r>
        <w:rPr>
          <w:rFonts w:ascii="Calibri"/>
          <w:w w:val="135"/>
          <w:sz w:val="16"/>
        </w:rPr>
        <w:tab/>
        <w:t>=</w:t>
      </w:r>
    </w:p>
    <w:p w:rsidR="00AD2EC4" w:rsidRDefault="00AD2EC4" w:rsidP="00AD2EC4">
      <w:pPr>
        <w:spacing w:line="139" w:lineRule="exact"/>
        <w:ind w:left="105"/>
        <w:rPr>
          <w:sz w:val="19"/>
        </w:rPr>
      </w:pPr>
      <w:r>
        <w:br w:type="column"/>
      </w:r>
      <w:r>
        <w:rPr>
          <w:sz w:val="19"/>
        </w:rPr>
        <w:t>7.5 g ammonia</w:t>
      </w:r>
    </w:p>
    <w:p w:rsidR="00AD2EC4" w:rsidRDefault="00AD2EC4" w:rsidP="00AD2EC4">
      <w:pPr>
        <w:spacing w:line="139" w:lineRule="exact"/>
        <w:rPr>
          <w:sz w:val="19"/>
        </w:rPr>
        <w:sectPr w:rsidR="00AD2EC4">
          <w:type w:val="continuous"/>
          <w:pgSz w:w="11910" w:h="16840"/>
          <w:pgMar w:top="0" w:right="1420" w:bottom="280" w:left="1480" w:header="720" w:footer="720" w:gutter="0"/>
          <w:cols w:num="3" w:space="720" w:equalWidth="0">
            <w:col w:w="914" w:space="40"/>
            <w:col w:w="6371" w:space="40"/>
            <w:col w:w="1645"/>
          </w:cols>
        </w:sectPr>
      </w:pPr>
    </w:p>
    <w:p w:rsidR="00AD2EC4" w:rsidRDefault="00AD2EC4" w:rsidP="00AD2EC4">
      <w:pPr>
        <w:spacing w:line="190" w:lineRule="exact"/>
        <w:ind w:left="1334" w:right="-17"/>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1738630</wp:posOffset>
                </wp:positionH>
                <wp:positionV relativeFrom="paragraph">
                  <wp:posOffset>-22225</wp:posOffset>
                </wp:positionV>
                <wp:extent cx="600075" cy="0"/>
                <wp:effectExtent l="5080" t="13970" r="1397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FE48"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9pt,-1.75pt" to="18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2HHAIAADU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RgapUgP&#10;Ldp6S0TbeVRppUBAbdE86DQYV0B4pTY2VEqPamteNP3ukNJVR1TLI9+3kwGQLGQk71LCxhm4bTd8&#10;0QxiyN7rKNqxsX2ABDnQMfbmdOsNP3pE4XCWpunjFCN6dSWkuOYZ6/xnrnsUjBJLoYJqpCCHF+cD&#10;D1JcQ8Kx0mshZey8VGgA7IdpGhOcloIFZwhztt1V0qIDCbMTv1gUeO7DrN4rFsE6TtjqYnsi5NmG&#10;y6UKeFAJ0LlY5+H48ZQ+reareT7KJ7PVKE/revRpXeWj2Tp7nNYPdVXV2c9ALcuLTjDGVWB3HdQs&#10;/7tBuDyZ84jdRvUmQ/IePeoFZK//SDq2MnTvPAc7zU4be20xzGYMvryjMPz3e7DvX/vyFwAAAP//&#10;AwBQSwMEFAAGAAgAAAAhAHDwWZrdAAAACQEAAA8AAABkcnMvZG93bnJldi54bWxMj8FOwzAQRO9I&#10;/IO1lbi1ThqlVCFOhZCCuHCgIM5ubJKo9jqyt3Hg6zHiAMedHc28qQ+LNWzWPowOBeSbDJjGzqkR&#10;ewFvr+16DyyQRCWNQy3gUwc4NNdXtayUi/ii5yP1LIVgqKSAgWiqOA/doK0MGzdpTL8P562kdPqe&#10;Ky9jCreGb7Nsx60cMTUMctIPg+7Ox4sVgDm9mxgpzv6rfCzzsn3KnlshblbL/R0w0gv9meEHP6FD&#10;k5hO7oIqMCNge1skdBKwLkpgyVDs9gWw06/Am5r/X9B8AwAA//8DAFBLAQItABQABgAIAAAAIQC2&#10;gziS/gAAAOEBAAATAAAAAAAAAAAAAAAAAAAAAABbQ29udGVudF9UeXBlc10ueG1sUEsBAi0AFAAG&#10;AAgAAAAhADj9If/WAAAAlAEAAAsAAAAAAAAAAAAAAAAALwEAAF9yZWxzLy5yZWxzUEsBAi0AFAAG&#10;AAgAAAAhAKt03YccAgAANQQAAA4AAAAAAAAAAAAAAAAALgIAAGRycy9lMm9Eb2MueG1sUEsBAi0A&#10;FAAGAAgAAAAhAHDwWZrdAAAACQEAAA8AAAAAAAAAAAAAAAAAdgQAAGRycy9kb3ducmV2LnhtbFBL&#10;BQYAAAAABAAEAPMAAACABQAAAAA=&#10;" strokeweight=".5pt">
                <w10:wrap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2593975</wp:posOffset>
                </wp:positionH>
                <wp:positionV relativeFrom="paragraph">
                  <wp:posOffset>-22225</wp:posOffset>
                </wp:positionV>
                <wp:extent cx="668655" cy="0"/>
                <wp:effectExtent l="12700" t="13970" r="1397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C34C"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25pt,-1.75pt" to="25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4HAIAADU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5ns/lsOsWIXl0JKa55xjr/meseBaPEUqigGinI4cX5&#10;wIMU15BwrPRaSBk7LxUaAPthmsYEp6VgwRnCnG13lbToQMLsxC8WBZ77MKv3ikWwjhO2utieCHm2&#10;4XKpAh5UAnQu1nk4fjylT6v5ap6P8slsNcrTuh59Wlf5aLbOHqf1Q11VdfYzUMvyohOMcRXYXQc1&#10;y/9uEC5P5jxit1G9yZC8R496AdnrP5KOrQzdO8/BTrPTxl5bDLMZgy/vKAz//R7s+9e+/AUAAP//&#10;AwBQSwMEFAAGAAgAAAAhAFVt5bzcAAAACQEAAA8AAABkcnMvZG93bnJldi54bWxMj0FLxDAQhe+C&#10;/yHMgrfdpK6RpTZdRKh48eAqnrNNbMs2k5Jkm+qvd8SDnoaZ93jzvWq/uJHNNsTBo4JiI4BZbL0Z&#10;sFPw9tqsd8Bi0mj06NEq+LQR9vXlRaVL4zO+2PmQOkYhGEutoE9pKjmPbW+djhs/WSTtwwenE62h&#10;4yboTOFu5NdC3HKnB6QPvZ7sQ2/b0+HsFGCR3secU57Dl3yUhWyexHOj1NVqub8DluyS/szwg0/o&#10;UBPT0Z/RRDYquBE7SVYF6y1NMshiS12OvwdeV/x/g/obAAD//wMAUEsBAi0AFAAGAAgAAAAhALaD&#10;OJL+AAAA4QEAABMAAAAAAAAAAAAAAAAAAAAAAFtDb250ZW50X1R5cGVzXS54bWxQSwECLQAUAAYA&#10;CAAAACEAOP0h/9YAAACUAQAACwAAAAAAAAAAAAAAAAAvAQAAX3JlbHMvLnJlbHNQSwECLQAUAAYA&#10;CAAAACEAFgSZ+BwCAAA1BAAADgAAAAAAAAAAAAAAAAAuAgAAZHJzL2Uyb0RvYy54bWxQSwECLQAU&#10;AAYACAAAACEAVW3lvNwAAAAJAQAADwAAAAAAAAAAAAAAAAB2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3543935</wp:posOffset>
                </wp:positionH>
                <wp:positionV relativeFrom="paragraph">
                  <wp:posOffset>-22225</wp:posOffset>
                </wp:positionV>
                <wp:extent cx="1013460" cy="0"/>
                <wp:effectExtent l="10160" t="13970" r="508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D2A3"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05pt,-1.75pt" to="35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KPHA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dZms3yObSQjr6EFGOisc5/4rpHwSixFCrIRgpyfHE+&#10;ECHFGBKOld4IKWPrpUID1D57TGOC01Kw4Axhzrb7Slp0JGF44herAs99mNUHxSJYxwlbX21PhLzY&#10;cLlUAQ9KATpX6zIdP57Sp/Vivcgn+XS+nuRpXU8+bqp8Mt9kHx7rWV1VdfYzUMvyohOMcRXYjZOa&#10;5X83Cdc3c5mx26zeZEjeoke9gOz4j6RjL0P7LoOw1+y8tWOPYThj8PUhhem/34N9/9xXvwAAAP//&#10;AwBQSwMEFAAGAAgAAAAhAE7W40jcAAAACQEAAA8AAABkcnMvZG93bnJldi54bWxMj8FKxDAQhu+C&#10;7xBG8LabVoldatNFhIoXD67iOduMbTGZlCTbVJ/eiAc9zszHP9/f7Fdr2II+TI4klNsCGFLv9ESD&#10;hNeXbrMDFqIirYwjlPCJAfbt+Vmjau0SPeNyiAPLIRRqJWGMca45D/2IVoWtm5Hy7d15q2Ie/cC1&#10;VymHW8OviuKGWzVR/jCqGe9H7D8OJyuByvhmUopp8V/iQZSieyyeOikvL9a7W2AR1/gHw49+Voc2&#10;Ox3diXRgRoIQuzKjEjbXAlgGqrKqgB1/F7xt+P8G7TcAAAD//wMAUEsBAi0AFAAGAAgAAAAhALaD&#10;OJL+AAAA4QEAABMAAAAAAAAAAAAAAAAAAAAAAFtDb250ZW50X1R5cGVzXS54bWxQSwECLQAUAAYA&#10;CAAAACEAOP0h/9YAAACUAQAACwAAAAAAAAAAAAAAAAAvAQAAX3JlbHMvLnJlbHNQSwECLQAUAAYA&#10;CAAAACEAl9pSjxwCAAA2BAAADgAAAAAAAAAAAAAAAAAuAgAAZHJzL2Uyb0RvYy54bWxQSwECLQAU&#10;AAYACAAAACEATtbjSNwAAAAJAQAADwAAAAAAAAAAAAAAAAB2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4777740</wp:posOffset>
                </wp:positionH>
                <wp:positionV relativeFrom="paragraph">
                  <wp:posOffset>-22225</wp:posOffset>
                </wp:positionV>
                <wp:extent cx="635635" cy="0"/>
                <wp:effectExtent l="5715" t="13970" r="635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7B6D6"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2pt,-1.75pt" to="42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ElGQIAADUEAAAOAAAAZHJzL2Uyb0RvYy54bWysU8GO2jAQvVfqP1i+s0nYQNmIsKoS6GXb&#10;IrH9AGM7iVXHtmxDQFX/vWNDENteqqoIOWPPzPObmefl86mX6MitE1qVOHtIMeKKaiZUW+Jvr5vJ&#10;AiPniWJEasVLfOYOP6/ev1sOpuBT3WnJuEUAolwxmBJ33psiSRzteE/cgzZcgbPRticetrZNmCUD&#10;oPcymabpPBm0ZcZqyp2D0/rixKuI3zSc+q9N47hHssTAzcfVxnUf1mS1JEVriekEvdIg/8CiJ0LB&#10;pTeomniCDlb8AdULarXTjX+guk900wjKYw1QTZb+Vs2uI4bHWqA5ztza5P4fLP1y3FokWIlnGCnS&#10;w4h23hLRdh5VWilooLZoFvo0GFdAeKW2NlRKT2pnXjT97pDSVUdUyyPf17MBkCxkJG9SwsYZuG0/&#10;fNYMYsjB69i0U2P7AAntQKc4m/NtNvzkEYXD+eMM/hjR0ZWQYswz1vlPXPcoGCWWQoWukYIcX5wP&#10;PEgxhoRjpTdCyjh5qdAQsdOY4LQULDhDmLPtvpIWHUnQTvzFosBzH2b1QbEI1nHC1lfbEyEvNlwu&#10;VcCDSoDO1bqI48dT+rRerBf5JJ/O15M8revJx02VT+ab7MOsfqyrqs5+BmpZXnSCMa4Cu1GoWf53&#10;Qrg+mYvEblK9tSF5ix77BWTHbyQdRxmmd9HBXrPz1o4jBm3G4Os7CuK/34N9/9pXvwAAAP//AwBQ&#10;SwMEFAAGAAgAAAAhABP0YpjcAAAACQEAAA8AAABkcnMvZG93bnJldi54bWxMjz1PwzAQhnck/oN1&#10;SGytk4BpFeJUCCmIhYGCmN3YTSLscxS7ceDXc4iBbvfx6L3nqt3iLJvNFAaPEvJ1Bsxg6/WAnYT3&#10;t2a1BRaiQq2sRyPhywTY1ZcXlSq1T/hq5n3sGIVgKJWEPsax5Dy0vXEqrP1okHZHPzkVqZ06rieV&#10;KNxZXmTZHXdqQLrQq9E89qb93J+cBMzjh00ppnn6Fk8iF81z9tJIeX21PNwDi2aJ/zD86pM61OR0&#10;8CfUgVkJG1HcEiphdSOAEbAVBRWHvwGvK37+Qf0DAAD//wMAUEsBAi0AFAAGAAgAAAAhALaDOJL+&#10;AAAA4QEAABMAAAAAAAAAAAAAAAAAAAAAAFtDb250ZW50X1R5cGVzXS54bWxQSwECLQAUAAYACAAA&#10;ACEAOP0h/9YAAACUAQAACwAAAAAAAAAAAAAAAAAvAQAAX3JlbHMvLnJlbHNQSwECLQAUAAYACAAA&#10;ACEATLjBJRkCAAA1BAAADgAAAAAAAAAAAAAAAAAuAgAAZHJzL2Uyb0RvYy54bWxQSwECLQAUAAYA&#10;CAAAACEAE/RimNwAAAAJAQAADwAAAAAAAAAAAAAAAABzBAAAZHJzL2Rvd25yZXYueG1sUEsFBgAA&#10;AAAEAAQA8wAAAHwFAAAAAA==&#10;" strokeweight=".5pt">
                <w10:wrap anchorx="page"/>
              </v:line>
            </w:pict>
          </mc:Fallback>
        </mc:AlternateContent>
      </w:r>
      <w:r>
        <w:rPr>
          <w:w w:val="95"/>
          <w:sz w:val="19"/>
        </w:rPr>
        <w:t>100 g</w:t>
      </w:r>
      <w:r>
        <w:rPr>
          <w:spacing w:val="-15"/>
          <w:w w:val="95"/>
          <w:sz w:val="19"/>
        </w:rPr>
        <w:t xml:space="preserve"> </w:t>
      </w:r>
      <w:r>
        <w:rPr>
          <w:w w:val="95"/>
          <w:sz w:val="19"/>
        </w:rPr>
        <w:t>feed</w:t>
      </w:r>
    </w:p>
    <w:p w:rsidR="00AD2EC4" w:rsidRDefault="00AD2EC4" w:rsidP="00AD2EC4">
      <w:pPr>
        <w:spacing w:line="190" w:lineRule="exact"/>
        <w:ind w:left="444" w:right="-17"/>
        <w:rPr>
          <w:sz w:val="19"/>
        </w:rPr>
      </w:pPr>
      <w:r>
        <w:br w:type="column"/>
      </w:r>
      <w:r>
        <w:rPr>
          <w:w w:val="95"/>
          <w:sz w:val="19"/>
        </w:rPr>
        <w:t>100 g</w:t>
      </w:r>
      <w:r>
        <w:rPr>
          <w:spacing w:val="-12"/>
          <w:w w:val="95"/>
          <w:sz w:val="19"/>
        </w:rPr>
        <w:t xml:space="preserve"> </w:t>
      </w:r>
      <w:r>
        <w:rPr>
          <w:w w:val="95"/>
          <w:sz w:val="19"/>
        </w:rPr>
        <w:t>protein</w:t>
      </w:r>
    </w:p>
    <w:p w:rsidR="00AD2EC4" w:rsidRDefault="00AD2EC4" w:rsidP="00AD2EC4">
      <w:pPr>
        <w:spacing w:line="190" w:lineRule="exact"/>
        <w:ind w:left="430" w:right="-20"/>
        <w:rPr>
          <w:sz w:val="19"/>
        </w:rPr>
      </w:pPr>
      <w:r>
        <w:br w:type="column"/>
      </w:r>
      <w:r>
        <w:rPr>
          <w:w w:val="95"/>
          <w:sz w:val="19"/>
        </w:rPr>
        <w:t>100 g total nitrogen</w:t>
      </w:r>
    </w:p>
    <w:p w:rsidR="00AD2EC4" w:rsidRDefault="00AD2EC4" w:rsidP="00AD2EC4">
      <w:pPr>
        <w:spacing w:line="190" w:lineRule="exact"/>
        <w:ind w:left="419"/>
        <w:rPr>
          <w:sz w:val="19"/>
        </w:rPr>
      </w:pPr>
      <w:r>
        <w:br w:type="column"/>
      </w:r>
      <w:r>
        <w:rPr>
          <w:sz w:val="19"/>
        </w:rPr>
        <w:t>1 g nitrogen</w:t>
      </w:r>
    </w:p>
    <w:p w:rsidR="00AD2EC4" w:rsidRDefault="00AD2EC4" w:rsidP="00AD2EC4">
      <w:pPr>
        <w:spacing w:line="190" w:lineRule="exact"/>
        <w:rPr>
          <w:sz w:val="19"/>
        </w:rPr>
        <w:sectPr w:rsidR="00AD2EC4">
          <w:type w:val="continuous"/>
          <w:pgSz w:w="11910" w:h="16840"/>
          <w:pgMar w:top="0" w:right="1420" w:bottom="280" w:left="1480" w:header="720" w:footer="720" w:gutter="0"/>
          <w:cols w:num="4" w:space="720" w:equalWidth="0">
            <w:col w:w="2122" w:space="40"/>
            <w:col w:w="1475" w:space="39"/>
            <w:col w:w="1954" w:space="40"/>
            <w:col w:w="3340"/>
          </w:cols>
        </w:sectPr>
      </w:pPr>
    </w:p>
    <w:p w:rsidR="00AD2EC4" w:rsidRDefault="00AD2EC4" w:rsidP="00AD2EC4">
      <w:pPr>
        <w:pStyle w:val="BodyText"/>
        <w:spacing w:before="10"/>
        <w:rPr>
          <w:sz w:val="22"/>
        </w:rPr>
      </w:pPr>
    </w:p>
    <w:p w:rsidR="00AD2EC4" w:rsidRDefault="00AD2EC4" w:rsidP="00AD2EC4">
      <w:pPr>
        <w:pStyle w:val="Heading2"/>
        <w:spacing w:before="66" w:line="242" w:lineRule="auto"/>
        <w:ind w:left="107" w:right="1125" w:firstLine="0"/>
        <w:jc w:val="left"/>
      </w:pPr>
      <w:r>
        <w:rPr>
          <w:color w:val="00928F"/>
          <w:w w:val="110"/>
        </w:rPr>
        <w:t>DETERMINING THE AMOUNT OF BIOFILTER MEDIA NEEDED BY NITRIFYING BACTERIA</w:t>
      </w:r>
    </w:p>
    <w:p w:rsidR="00AD2EC4" w:rsidRDefault="00AD2EC4" w:rsidP="00AD2EC4">
      <w:pPr>
        <w:pStyle w:val="BodyText"/>
        <w:spacing w:before="1" w:line="254" w:lineRule="auto"/>
        <w:ind w:left="107" w:right="1184"/>
        <w:jc w:val="both"/>
      </w:pPr>
      <w:r>
        <w:t xml:space="preserve">The ammonia removal rate by nitrifying bacteria is 0.2–2 g per square metre per </w:t>
      </w:r>
      <w:r>
        <w:rPr>
          <w:spacing w:val="-5"/>
        </w:rPr>
        <w:t xml:space="preserve">day. </w:t>
      </w:r>
      <w:r>
        <w:t>The</w:t>
      </w:r>
      <w:r>
        <w:rPr>
          <w:spacing w:val="-3"/>
        </w:rPr>
        <w:t xml:space="preserve"> </w:t>
      </w:r>
      <w:r>
        <w:t>removal</w:t>
      </w:r>
      <w:r>
        <w:rPr>
          <w:spacing w:val="-3"/>
        </w:rPr>
        <w:t xml:space="preserve"> </w:t>
      </w:r>
      <w:r>
        <w:t>rate</w:t>
      </w:r>
      <w:r>
        <w:rPr>
          <w:spacing w:val="-3"/>
        </w:rPr>
        <w:t xml:space="preserve"> </w:t>
      </w:r>
      <w:r>
        <w:t>depends</w:t>
      </w:r>
      <w:r>
        <w:rPr>
          <w:spacing w:val="-3"/>
        </w:rPr>
        <w:t xml:space="preserve"> </w:t>
      </w:r>
      <w:r>
        <w:t>on</w:t>
      </w:r>
      <w:r>
        <w:rPr>
          <w:spacing w:val="-3"/>
        </w:rPr>
        <w:t xml:space="preserve"> </w:t>
      </w:r>
      <w:r>
        <w:t>the</w:t>
      </w:r>
      <w:r>
        <w:rPr>
          <w:spacing w:val="-3"/>
        </w:rPr>
        <w:t xml:space="preserve"> </w:t>
      </w:r>
      <w:r>
        <w:t>biofilter</w:t>
      </w:r>
      <w:r>
        <w:rPr>
          <w:spacing w:val="-3"/>
        </w:rPr>
        <w:t xml:space="preserve"> </w:t>
      </w:r>
      <w:r>
        <w:t>design,</w:t>
      </w:r>
      <w:r>
        <w:rPr>
          <w:spacing w:val="-3"/>
        </w:rPr>
        <w:t xml:space="preserve"> </w:t>
      </w:r>
      <w:r>
        <w:t>water</w:t>
      </w:r>
      <w:r>
        <w:rPr>
          <w:spacing w:val="-3"/>
        </w:rPr>
        <w:t xml:space="preserve"> </w:t>
      </w:r>
      <w:r>
        <w:t>load</w:t>
      </w:r>
      <w:r>
        <w:rPr>
          <w:spacing w:val="-3"/>
        </w:rPr>
        <w:t xml:space="preserve"> </w:t>
      </w:r>
      <w:r>
        <w:t>(amount</w:t>
      </w:r>
      <w:r>
        <w:rPr>
          <w:spacing w:val="-3"/>
        </w:rPr>
        <w:t xml:space="preserve"> </w:t>
      </w:r>
      <w:r>
        <w:t>of</w:t>
      </w:r>
      <w:r>
        <w:rPr>
          <w:spacing w:val="-3"/>
        </w:rPr>
        <w:t xml:space="preserve"> </w:t>
      </w:r>
      <w:r>
        <w:t>water</w:t>
      </w:r>
      <w:r>
        <w:rPr>
          <w:spacing w:val="-3"/>
        </w:rPr>
        <w:t xml:space="preserve"> </w:t>
      </w:r>
      <w:r>
        <w:t xml:space="preserve">flowing through the bacteria), temperatures (higher biological activity at &gt; 20 °C), </w:t>
      </w:r>
      <w:r>
        <w:rPr>
          <w:spacing w:val="-3"/>
        </w:rPr>
        <w:t xml:space="preserve">salinity,  </w:t>
      </w:r>
      <w:r>
        <w:rPr>
          <w:spacing w:val="40"/>
        </w:rPr>
        <w:t xml:space="preserve"> </w:t>
      </w:r>
      <w:r>
        <w:t xml:space="preserve">pH, oxygen as well as suspended solids from fish wastes. </w:t>
      </w:r>
      <w:r>
        <w:rPr>
          <w:spacing w:val="-10"/>
        </w:rPr>
        <w:t xml:space="preserve">To </w:t>
      </w:r>
      <w:r>
        <w:t xml:space="preserve">simplify the complex calculations needed, a conservative rate is used: 0.57 g of ammonia is converted per square metre of surface area per </w:t>
      </w:r>
      <w:r>
        <w:rPr>
          <w:spacing w:val="-5"/>
        </w:rPr>
        <w:t xml:space="preserve">day. </w:t>
      </w:r>
      <w:r>
        <w:t>Given a daily amount of feed of 200 g and the resulting production of 7.5 g of ammonia, it is necessary to provide bacteria with an operating surface area of 13.3 m2, as shown in the following</w:t>
      </w:r>
      <w:r>
        <w:rPr>
          <w:spacing w:val="-30"/>
        </w:rPr>
        <w:t xml:space="preserve"> </w:t>
      </w:r>
      <w:r>
        <w:t>equation:</w:t>
      </w:r>
    </w:p>
    <w:p w:rsidR="00AD2EC4" w:rsidRDefault="00AD2EC4" w:rsidP="00AD2EC4">
      <w:pPr>
        <w:spacing w:line="254" w:lineRule="auto"/>
        <w:jc w:val="both"/>
        <w:sectPr w:rsidR="00AD2EC4">
          <w:type w:val="continuous"/>
          <w:pgSz w:w="11910" w:h="16840"/>
          <w:pgMar w:top="0" w:right="1420" w:bottom="280" w:left="1480" w:header="720" w:footer="720" w:gutter="0"/>
          <w:cols w:space="720"/>
        </w:sectPr>
      </w:pPr>
    </w:p>
    <w:p w:rsidR="00AD2EC4" w:rsidRDefault="00AD2EC4" w:rsidP="00AD2EC4">
      <w:pPr>
        <w:pStyle w:val="BodyText"/>
        <w:rPr>
          <w:sz w:val="20"/>
        </w:rPr>
      </w:pPr>
    </w:p>
    <w:p w:rsidR="00AD2EC4" w:rsidRDefault="00AD2EC4" w:rsidP="00AD2EC4">
      <w:pPr>
        <w:pStyle w:val="BodyText"/>
        <w:rPr>
          <w:sz w:val="20"/>
        </w:rPr>
      </w:pPr>
    </w:p>
    <w:p w:rsidR="00AD2EC4" w:rsidRDefault="00AD2EC4" w:rsidP="00AD2EC4">
      <w:pPr>
        <w:pStyle w:val="BodyText"/>
        <w:spacing w:before="3"/>
        <w:rPr>
          <w:sz w:val="26"/>
        </w:rPr>
      </w:pPr>
    </w:p>
    <w:p w:rsidR="00AD2EC4" w:rsidRDefault="00AD2EC4" w:rsidP="00AD2EC4">
      <w:pPr>
        <w:rPr>
          <w:sz w:val="26"/>
        </w:rPr>
        <w:sectPr w:rsidR="00AD2EC4">
          <w:pgSz w:w="11910" w:h="16840"/>
          <w:pgMar w:top="1020" w:right="1480" w:bottom="280" w:left="1440" w:header="793" w:footer="0" w:gutter="0"/>
          <w:cols w:space="720"/>
        </w:sectPr>
      </w:pPr>
    </w:p>
    <w:p w:rsidR="00AD2EC4" w:rsidRDefault="00AD2EC4" w:rsidP="00AD2EC4">
      <w:pPr>
        <w:pStyle w:val="BodyText"/>
        <w:spacing w:before="4"/>
        <w:rPr>
          <w:sz w:val="18"/>
        </w:rPr>
      </w:pPr>
    </w:p>
    <w:p w:rsidR="00AD2EC4" w:rsidRDefault="00AD2EC4" w:rsidP="00AD2EC4">
      <w:pPr>
        <w:jc w:val="right"/>
        <w:rPr>
          <w:sz w:val="19"/>
        </w:rPr>
      </w:pPr>
      <w:r>
        <w:rPr>
          <w:sz w:val="19"/>
        </w:rPr>
        <w:t>7.5 g ammonia</w:t>
      </w:r>
    </w:p>
    <w:p w:rsidR="00AD2EC4" w:rsidRDefault="00AD2EC4" w:rsidP="00AD2EC4">
      <w:pPr>
        <w:spacing w:before="83" w:line="191" w:lineRule="exact"/>
        <w:ind w:left="103"/>
        <w:jc w:val="center"/>
        <w:rPr>
          <w:sz w:val="12"/>
        </w:rPr>
      </w:pPr>
      <w:r>
        <w:br w:type="column"/>
      </w:r>
      <w:r>
        <w:rPr>
          <w:sz w:val="19"/>
        </w:rPr>
        <w:t>1 m</w:t>
      </w:r>
      <w:r>
        <w:rPr>
          <w:position w:val="7"/>
          <w:sz w:val="12"/>
        </w:rPr>
        <w:t>2</w:t>
      </w:r>
    </w:p>
    <w:p w:rsidR="00AD2EC4" w:rsidRDefault="00AD2EC4" w:rsidP="00AD2EC4">
      <w:pPr>
        <w:tabs>
          <w:tab w:val="left" w:pos="1608"/>
        </w:tabs>
        <w:spacing w:line="121" w:lineRule="exact"/>
        <w:ind w:left="98"/>
        <w:jc w:val="center"/>
        <w:rPr>
          <w:rFonts w:ascii="Calibri"/>
          <w:sz w:val="16"/>
        </w:rPr>
      </w:pPr>
      <w:r>
        <w:rPr>
          <w:noProof/>
        </w:rPr>
        <mc:AlternateContent>
          <mc:Choice Requires="wps">
            <w:drawing>
              <wp:anchor distT="0" distB="0" distL="114300" distR="114300" simplePos="0" relativeHeight="251666432" behindDoc="1" locked="0" layoutInCell="1" allowOverlap="1">
                <wp:simplePos x="0" y="0"/>
                <wp:positionH relativeFrom="page">
                  <wp:posOffset>3901440</wp:posOffset>
                </wp:positionH>
                <wp:positionV relativeFrom="paragraph">
                  <wp:posOffset>44450</wp:posOffset>
                </wp:positionV>
                <wp:extent cx="774700" cy="0"/>
                <wp:effectExtent l="5715" t="6985" r="1016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B3EA"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2pt,3.5pt" to="36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muHAIAADUEAAAOAAAAZHJzL2Uyb0RvYy54bWysU8GO2yAQvVfqPyDuWdup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F8ns9T6CAdXQkpxjxjnf/EdY+CUWIpVFCNFOT44nzg&#10;QYoxJBwrvRFSxs5LhYYSP85ns5jgtBQsOEOYs+2+khYdSZid+MWiwHMfZvVBsQjWccLWV9sTIS82&#10;XC5VwINKgM7VugzHj6f0ab1YL/JJPp2tJ3la15OPmyqfzDbZ/LH+UFdVnf0M1LK86ARjXAV246Bm&#10;+d8NwvXJXEbsNqo3GZK36FEvIDv+I+nYytC9yxzsNTtv7dhimM0YfH1HYfjv92Dfv/bVLwAAAP//&#10;AwBQSwMEFAAGAAgAAAAhAL+gEMjdAAAABwEAAA8AAABkcnMvZG93bnJldi54bWxMj0FLw0AQhe+C&#10;/2EZwYvYTbUkNmZTRFBo6cVWRG/T7JgEs7Mhu22jv97Rix4f7/HNN8VidJ060BBazwamkwQUceVt&#10;y7WB5+3D5Q2oEJEtdp7JwCcFWJSnJwXm1h/5iQ6bWCuBcMjRQBNjn2sdqoYchonviaV794PDKHGo&#10;tR3wKHDX6askSbXDluVCgz3dN1R9bPbOQLaaz7PlY/q2Xr7o1YVuvdt+vRpzfjbe3YKKNMa/Mfzo&#10;izqU4rTze7ZBdQbS6WwmU4HJS9Jn16nk3W/WZaH/+5ffAAAA//8DAFBLAQItABQABgAIAAAAIQC2&#10;gziS/gAAAOEBAAATAAAAAAAAAAAAAAAAAAAAAABbQ29udGVudF9UeXBlc10ueG1sUEsBAi0AFAAG&#10;AAgAAAAhADj9If/WAAAAlAEAAAsAAAAAAAAAAAAAAAAALwEAAF9yZWxzLy5yZWxzUEsBAi0AFAAG&#10;AAgAAAAhAIabWa4cAgAANQQAAA4AAAAAAAAAAAAAAAAALgIAAGRycy9lMm9Eb2MueG1sUEsBAi0A&#10;FAAGAAgAAAAhAL+gEMjdAAAABwEAAA8AAAAAAAAAAAAAAAAAdgQAAGRycy9kb3ducmV2LnhtbFBL&#10;BQYAAAAABAAEAPMAAACABQAAAAA=&#10;" strokeweight=".16017mm">
                <w10:wrap anchorx="page"/>
              </v:line>
            </w:pict>
          </mc:Fallback>
        </mc:AlternateContent>
      </w:r>
      <w:r>
        <w:rPr>
          <w:rFonts w:ascii="Calibri"/>
          <w:w w:val="135"/>
          <w:sz w:val="16"/>
        </w:rPr>
        <w:t>X</w:t>
      </w:r>
      <w:r>
        <w:rPr>
          <w:rFonts w:ascii="Calibri"/>
          <w:w w:val="135"/>
          <w:sz w:val="16"/>
        </w:rPr>
        <w:tab/>
      </w:r>
      <w:r>
        <w:rPr>
          <w:rFonts w:ascii="Calibri"/>
          <w:w w:val="135"/>
          <w:position w:val="1"/>
          <w:sz w:val="16"/>
        </w:rPr>
        <w:t>=</w:t>
      </w:r>
    </w:p>
    <w:p w:rsidR="00AD2EC4" w:rsidRDefault="00AD2EC4" w:rsidP="00AD2EC4">
      <w:pPr>
        <w:spacing w:line="174" w:lineRule="exact"/>
        <w:ind w:left="294"/>
        <w:rPr>
          <w:sz w:val="19"/>
        </w:rPr>
      </w:pPr>
      <w:r>
        <w:rPr>
          <w:w w:val="95"/>
          <w:sz w:val="19"/>
        </w:rPr>
        <w:t>0.57 g ammonia</w:t>
      </w:r>
    </w:p>
    <w:p w:rsidR="00AD2EC4" w:rsidRDefault="00AD2EC4" w:rsidP="00AD2EC4">
      <w:pPr>
        <w:pStyle w:val="BodyText"/>
        <w:spacing w:before="4"/>
        <w:rPr>
          <w:sz w:val="17"/>
        </w:rPr>
      </w:pPr>
      <w:r>
        <w:br w:type="column"/>
      </w:r>
    </w:p>
    <w:p w:rsidR="00AD2EC4" w:rsidRDefault="00AD2EC4" w:rsidP="00AD2EC4">
      <w:pPr>
        <w:ind w:left="70"/>
        <w:rPr>
          <w:sz w:val="12"/>
        </w:rPr>
      </w:pPr>
      <w:r>
        <w:rPr>
          <w:w w:val="95"/>
          <w:sz w:val="19"/>
        </w:rPr>
        <w:t>13.3 m</w:t>
      </w:r>
      <w:r>
        <w:rPr>
          <w:w w:val="95"/>
          <w:position w:val="7"/>
          <w:sz w:val="12"/>
        </w:rPr>
        <w:t>2</w:t>
      </w:r>
    </w:p>
    <w:p w:rsidR="00AD2EC4" w:rsidRDefault="00AD2EC4" w:rsidP="00AD2EC4">
      <w:pPr>
        <w:rPr>
          <w:sz w:val="12"/>
        </w:rPr>
        <w:sectPr w:rsidR="00AD2EC4">
          <w:type w:val="continuous"/>
          <w:pgSz w:w="11910" w:h="16840"/>
          <w:pgMar w:top="0" w:right="1480" w:bottom="280" w:left="1440" w:header="720" w:footer="720" w:gutter="0"/>
          <w:cols w:num="3" w:space="720" w:equalWidth="0">
            <w:col w:w="4348" w:space="40"/>
            <w:col w:w="1717" w:space="40"/>
            <w:col w:w="2845"/>
          </w:cols>
        </w:sectPr>
      </w:pPr>
    </w:p>
    <w:p w:rsidR="00AD2EC4" w:rsidRDefault="00AD2EC4" w:rsidP="00AD2EC4">
      <w:pPr>
        <w:pStyle w:val="BodyText"/>
        <w:spacing w:before="2"/>
        <w:rPr>
          <w:sz w:val="16"/>
        </w:rPr>
      </w:pPr>
    </w:p>
    <w:p w:rsidR="00AD2EC4" w:rsidRDefault="00AD2EC4" w:rsidP="00AD2EC4">
      <w:pPr>
        <w:pStyle w:val="BodyText"/>
        <w:spacing w:before="64" w:line="252" w:lineRule="auto"/>
        <w:ind w:left="1163" w:right="108" w:firstLine="259"/>
        <w:jc w:val="both"/>
      </w:pPr>
      <w:r>
        <w:t>The</w:t>
      </w:r>
      <w:r>
        <w:rPr>
          <w:spacing w:val="-7"/>
        </w:rPr>
        <w:t xml:space="preserve"> </w:t>
      </w:r>
      <w:r>
        <w:t>surface</w:t>
      </w:r>
      <w:r>
        <w:rPr>
          <w:spacing w:val="-7"/>
        </w:rPr>
        <w:t xml:space="preserve"> </w:t>
      </w:r>
      <w:r>
        <w:t>for</w:t>
      </w:r>
      <w:r>
        <w:rPr>
          <w:spacing w:val="-7"/>
        </w:rPr>
        <w:t xml:space="preserve"> </w:t>
      </w:r>
      <w:r>
        <w:t>bacteria</w:t>
      </w:r>
      <w:r>
        <w:rPr>
          <w:spacing w:val="-7"/>
        </w:rPr>
        <w:t xml:space="preserve"> </w:t>
      </w:r>
      <w:r>
        <w:t>can</w:t>
      </w:r>
      <w:r>
        <w:rPr>
          <w:spacing w:val="-7"/>
        </w:rPr>
        <w:t xml:space="preserve"> </w:t>
      </w:r>
      <w:r>
        <w:t>be</w:t>
      </w:r>
      <w:r>
        <w:rPr>
          <w:spacing w:val="-7"/>
        </w:rPr>
        <w:t xml:space="preserve"> </w:t>
      </w:r>
      <w:r>
        <w:t>obtained</w:t>
      </w:r>
      <w:r>
        <w:rPr>
          <w:spacing w:val="-7"/>
        </w:rPr>
        <w:t xml:space="preserve"> </w:t>
      </w:r>
      <w:r>
        <w:t>from</w:t>
      </w:r>
      <w:r>
        <w:rPr>
          <w:spacing w:val="-7"/>
        </w:rPr>
        <w:t xml:space="preserve"> </w:t>
      </w:r>
      <w:r>
        <w:t>a</w:t>
      </w:r>
      <w:r>
        <w:rPr>
          <w:spacing w:val="-7"/>
        </w:rPr>
        <w:t xml:space="preserve"> </w:t>
      </w:r>
      <w:r>
        <w:t>wide</w:t>
      </w:r>
      <w:r>
        <w:rPr>
          <w:spacing w:val="-7"/>
        </w:rPr>
        <w:t xml:space="preserve"> </w:t>
      </w:r>
      <w:r>
        <w:t>choice</w:t>
      </w:r>
      <w:r>
        <w:rPr>
          <w:spacing w:val="-7"/>
        </w:rPr>
        <w:t xml:space="preserve"> </w:t>
      </w:r>
      <w:r>
        <w:t>of</w:t>
      </w:r>
      <w:r>
        <w:rPr>
          <w:spacing w:val="-7"/>
        </w:rPr>
        <w:t xml:space="preserve"> </w:t>
      </w:r>
      <w:r>
        <w:t>materials,</w:t>
      </w:r>
      <w:r>
        <w:rPr>
          <w:spacing w:val="-7"/>
        </w:rPr>
        <w:t xml:space="preserve"> </w:t>
      </w:r>
      <w:r>
        <w:t>each</w:t>
      </w:r>
      <w:r>
        <w:rPr>
          <w:spacing w:val="-7"/>
        </w:rPr>
        <w:t xml:space="preserve"> </w:t>
      </w:r>
      <w:r>
        <w:t>with</w:t>
      </w:r>
      <w:r>
        <w:rPr>
          <w:spacing w:val="-7"/>
        </w:rPr>
        <w:t xml:space="preserve"> </w:t>
      </w:r>
      <w:r>
        <w:t>a specific</w:t>
      </w:r>
      <w:r>
        <w:rPr>
          <w:spacing w:val="-11"/>
        </w:rPr>
        <w:t xml:space="preserve"> </w:t>
      </w:r>
      <w:r>
        <w:t>surface</w:t>
      </w:r>
      <w:r>
        <w:rPr>
          <w:spacing w:val="-11"/>
        </w:rPr>
        <w:t xml:space="preserve"> </w:t>
      </w:r>
      <w:r>
        <w:t>area</w:t>
      </w:r>
      <w:r>
        <w:rPr>
          <w:spacing w:val="-11"/>
        </w:rPr>
        <w:t xml:space="preserve"> </w:t>
      </w:r>
      <w:r>
        <w:t>(SSA),</w:t>
      </w:r>
      <w:r>
        <w:rPr>
          <w:spacing w:val="-11"/>
        </w:rPr>
        <w:t xml:space="preserve"> </w:t>
      </w:r>
      <w:r>
        <w:t>also</w:t>
      </w:r>
      <w:r>
        <w:rPr>
          <w:spacing w:val="-11"/>
        </w:rPr>
        <w:t xml:space="preserve"> </w:t>
      </w:r>
      <w:r>
        <w:t>known</w:t>
      </w:r>
      <w:r>
        <w:rPr>
          <w:spacing w:val="-11"/>
        </w:rPr>
        <w:t xml:space="preserve"> </w:t>
      </w:r>
      <w:r>
        <w:t>as</w:t>
      </w:r>
      <w:r>
        <w:rPr>
          <w:spacing w:val="-11"/>
        </w:rPr>
        <w:t xml:space="preserve"> </w:t>
      </w:r>
      <w:r>
        <w:t>the</w:t>
      </w:r>
      <w:r>
        <w:rPr>
          <w:spacing w:val="-11"/>
        </w:rPr>
        <w:t xml:space="preserve"> </w:t>
      </w:r>
      <w:r>
        <w:t>surface</w:t>
      </w:r>
      <w:r>
        <w:rPr>
          <w:spacing w:val="-11"/>
        </w:rPr>
        <w:t xml:space="preserve"> </w:t>
      </w:r>
      <w:r>
        <w:t>area</w:t>
      </w:r>
      <w:r>
        <w:rPr>
          <w:spacing w:val="-11"/>
        </w:rPr>
        <w:t xml:space="preserve"> </w:t>
      </w:r>
      <w:r>
        <w:t>to</w:t>
      </w:r>
      <w:r>
        <w:rPr>
          <w:spacing w:val="-11"/>
        </w:rPr>
        <w:t xml:space="preserve"> </w:t>
      </w:r>
      <w:r>
        <w:t>volume</w:t>
      </w:r>
      <w:r>
        <w:rPr>
          <w:spacing w:val="-11"/>
        </w:rPr>
        <w:t xml:space="preserve"> </w:t>
      </w:r>
      <w:r>
        <w:t>ratio,</w:t>
      </w:r>
      <w:r>
        <w:rPr>
          <w:spacing w:val="-11"/>
        </w:rPr>
        <w:t xml:space="preserve"> </w:t>
      </w:r>
      <w:r>
        <w:t>expressed</w:t>
      </w:r>
      <w:r>
        <w:rPr>
          <w:spacing w:val="-11"/>
        </w:rPr>
        <w:t xml:space="preserve"> </w:t>
      </w:r>
      <w:r>
        <w:t>as square metres per cubic metre (m</w:t>
      </w:r>
      <w:r>
        <w:rPr>
          <w:position w:val="8"/>
          <w:sz w:val="13"/>
        </w:rPr>
        <w:t>2</w:t>
      </w:r>
      <w:r>
        <w:t>/m</w:t>
      </w:r>
      <w:r>
        <w:rPr>
          <w:position w:val="8"/>
          <w:sz w:val="13"/>
        </w:rPr>
        <w:t>3</w:t>
      </w:r>
      <w:r>
        <w:t>). Common biofilter media include gravel, sand, fibre mesh pads and plastic filter medium. The SSA indicates the total surface that one cubic</w:t>
      </w:r>
      <w:r>
        <w:rPr>
          <w:spacing w:val="-5"/>
        </w:rPr>
        <w:t xml:space="preserve"> </w:t>
      </w:r>
      <w:r>
        <w:t>metre</w:t>
      </w:r>
      <w:r>
        <w:rPr>
          <w:spacing w:val="-5"/>
        </w:rPr>
        <w:t xml:space="preserve"> </w:t>
      </w:r>
      <w:r>
        <w:t>of</w:t>
      </w:r>
      <w:r>
        <w:rPr>
          <w:spacing w:val="-5"/>
        </w:rPr>
        <w:t xml:space="preserve"> </w:t>
      </w:r>
      <w:r>
        <w:t>a</w:t>
      </w:r>
      <w:r>
        <w:rPr>
          <w:spacing w:val="-5"/>
        </w:rPr>
        <w:t xml:space="preserve"> </w:t>
      </w:r>
      <w:r>
        <w:t>particular</w:t>
      </w:r>
      <w:r>
        <w:rPr>
          <w:spacing w:val="-5"/>
        </w:rPr>
        <w:t xml:space="preserve"> </w:t>
      </w:r>
      <w:r>
        <w:t>material</w:t>
      </w:r>
      <w:r>
        <w:rPr>
          <w:spacing w:val="-5"/>
        </w:rPr>
        <w:t xml:space="preserve"> </w:t>
      </w:r>
      <w:r>
        <w:t>would</w:t>
      </w:r>
      <w:r>
        <w:rPr>
          <w:spacing w:val="-5"/>
        </w:rPr>
        <w:t xml:space="preserve"> </w:t>
      </w:r>
      <w:r>
        <w:t>have</w:t>
      </w:r>
      <w:r>
        <w:rPr>
          <w:spacing w:val="-5"/>
        </w:rPr>
        <w:t xml:space="preserve"> </w:t>
      </w:r>
      <w:r>
        <w:t>if</w:t>
      </w:r>
      <w:r>
        <w:rPr>
          <w:spacing w:val="-5"/>
        </w:rPr>
        <w:t xml:space="preserve"> </w:t>
      </w:r>
      <w:r>
        <w:t>all</w:t>
      </w:r>
      <w:r>
        <w:rPr>
          <w:spacing w:val="-5"/>
        </w:rPr>
        <w:t xml:space="preserve"> </w:t>
      </w:r>
      <w:r>
        <w:t>its</w:t>
      </w:r>
      <w:r>
        <w:rPr>
          <w:spacing w:val="-5"/>
        </w:rPr>
        <w:t xml:space="preserve"> </w:t>
      </w:r>
      <w:r>
        <w:t>particles</w:t>
      </w:r>
      <w:r>
        <w:rPr>
          <w:spacing w:val="-5"/>
        </w:rPr>
        <w:t xml:space="preserve"> </w:t>
      </w:r>
      <w:r>
        <w:t>had</w:t>
      </w:r>
      <w:r>
        <w:rPr>
          <w:spacing w:val="-5"/>
        </w:rPr>
        <w:t xml:space="preserve"> </w:t>
      </w:r>
      <w:r>
        <w:t>their</w:t>
      </w:r>
      <w:r>
        <w:rPr>
          <w:spacing w:val="-5"/>
        </w:rPr>
        <w:t xml:space="preserve"> </w:t>
      </w:r>
      <w:r>
        <w:t>surface</w:t>
      </w:r>
      <w:r>
        <w:rPr>
          <w:spacing w:val="-5"/>
        </w:rPr>
        <w:t xml:space="preserve"> </w:t>
      </w:r>
      <w:r>
        <w:t>area measured. Some of these SSA values are recorded in Table A4.1 (see also Table 4.1). The volume of media required to convert the ammonia can be calculated using the</w:t>
      </w:r>
      <w:r>
        <w:rPr>
          <w:spacing w:val="-22"/>
        </w:rPr>
        <w:t xml:space="preserve"> </w:t>
      </w:r>
      <w:r>
        <w:t xml:space="preserve">SSA ratios. An example using volcanic tuff is provided in the following  </w:t>
      </w:r>
      <w:r>
        <w:rPr>
          <w:spacing w:val="22"/>
        </w:rPr>
        <w:t xml:space="preserve"> </w:t>
      </w:r>
      <w:r>
        <w:t>equation.</w:t>
      </w:r>
    </w:p>
    <w:p w:rsidR="00AD2EC4" w:rsidRDefault="00AD2EC4" w:rsidP="00AD2EC4">
      <w:pPr>
        <w:pStyle w:val="BodyText"/>
        <w:spacing w:line="252" w:lineRule="auto"/>
        <w:ind w:left="1163" w:right="110" w:firstLine="259"/>
        <w:jc w:val="both"/>
      </w:pPr>
      <w:r>
        <w:t>Volcanic tuff has an SSA of 300 m</w:t>
      </w:r>
      <w:r>
        <w:rPr>
          <w:position w:val="8"/>
          <w:sz w:val="13"/>
        </w:rPr>
        <w:t>2</w:t>
      </w:r>
      <w:r>
        <w:t>/m</w:t>
      </w:r>
      <w:r>
        <w:rPr>
          <w:position w:val="8"/>
          <w:sz w:val="13"/>
        </w:rPr>
        <w:t>3</w:t>
      </w:r>
      <w:r>
        <w:t>. The volume of tuff needed to guarantee an operating surface of 13.3 m</w:t>
      </w:r>
      <w:r>
        <w:rPr>
          <w:position w:val="8"/>
          <w:sz w:val="13"/>
        </w:rPr>
        <w:t>2</w:t>
      </w:r>
      <w:r>
        <w:t>, calculated above, for nitrifying bacteria can be obtained with a simple division:</w:t>
      </w:r>
    </w:p>
    <w:p w:rsidR="00AD2EC4" w:rsidRDefault="00AD2EC4" w:rsidP="00AD2EC4">
      <w:pPr>
        <w:pStyle w:val="BodyText"/>
        <w:spacing w:before="7"/>
        <w:rPr>
          <w:sz w:val="12"/>
        </w:rPr>
      </w:pPr>
    </w:p>
    <w:p w:rsidR="00AD2EC4" w:rsidRDefault="00AD2EC4" w:rsidP="00AD2EC4">
      <w:pPr>
        <w:rPr>
          <w:sz w:val="12"/>
        </w:rPr>
        <w:sectPr w:rsidR="00AD2EC4">
          <w:type w:val="continuous"/>
          <w:pgSz w:w="11910" w:h="16840"/>
          <w:pgMar w:top="0" w:right="1480" w:bottom="280" w:left="1440" w:header="720" w:footer="720" w:gutter="0"/>
          <w:cols w:space="720"/>
        </w:sectPr>
      </w:pPr>
    </w:p>
    <w:p w:rsidR="00AD2EC4" w:rsidRDefault="00AD2EC4" w:rsidP="00AD2EC4">
      <w:pPr>
        <w:pStyle w:val="BodyText"/>
        <w:spacing w:before="7"/>
        <w:rPr>
          <w:sz w:val="17"/>
        </w:rPr>
      </w:pPr>
    </w:p>
    <w:p w:rsidR="00AD2EC4" w:rsidRDefault="00AD2EC4" w:rsidP="00AD2EC4">
      <w:pPr>
        <w:jc w:val="right"/>
        <w:rPr>
          <w:rFonts w:ascii="Calibri"/>
          <w:sz w:val="16"/>
        </w:rPr>
      </w:pPr>
      <w:r>
        <w:rPr>
          <w:w w:val="105"/>
          <w:position w:val="1"/>
          <w:sz w:val="19"/>
        </w:rPr>
        <w:t>13.3 m</w:t>
      </w:r>
      <w:r>
        <w:rPr>
          <w:w w:val="105"/>
          <w:position w:val="8"/>
          <w:sz w:val="12"/>
        </w:rPr>
        <w:t xml:space="preserve">2  </w:t>
      </w:r>
      <w:r>
        <w:rPr>
          <w:rFonts w:ascii="Calibri"/>
          <w:w w:val="105"/>
          <w:sz w:val="16"/>
        </w:rPr>
        <w:t>X</w:t>
      </w:r>
    </w:p>
    <w:p w:rsidR="00AD2EC4" w:rsidRDefault="00AD2EC4" w:rsidP="00AD2EC4">
      <w:pPr>
        <w:spacing w:before="82"/>
        <w:ind w:left="164" w:right="-17"/>
        <w:rPr>
          <w:sz w:val="12"/>
        </w:rPr>
      </w:pPr>
      <w:r>
        <w:br w:type="column"/>
      </w:r>
      <w:r>
        <w:rPr>
          <w:sz w:val="19"/>
        </w:rPr>
        <w:t>1 m</w:t>
      </w:r>
      <w:r>
        <w:rPr>
          <w:position w:val="7"/>
          <w:sz w:val="12"/>
        </w:rPr>
        <w:t>3</w:t>
      </w:r>
    </w:p>
    <w:p w:rsidR="00AD2EC4" w:rsidRDefault="00AD2EC4" w:rsidP="00AD2EC4">
      <w:pPr>
        <w:spacing w:before="33"/>
        <w:ind w:left="73" w:right="-17"/>
        <w:rPr>
          <w:sz w:val="12"/>
        </w:rPr>
      </w:pPr>
      <w:r>
        <w:rPr>
          <w:noProof/>
        </w:rPr>
        <mc:AlternateContent>
          <mc:Choice Requires="wps">
            <w:drawing>
              <wp:anchor distT="0" distB="0" distL="114300" distR="114300" simplePos="0" relativeHeight="251663360" behindDoc="1" locked="0" layoutInCell="1" allowOverlap="1">
                <wp:simplePos x="0" y="0"/>
                <wp:positionH relativeFrom="page">
                  <wp:posOffset>3899535</wp:posOffset>
                </wp:positionH>
                <wp:positionV relativeFrom="paragraph">
                  <wp:posOffset>21590</wp:posOffset>
                </wp:positionV>
                <wp:extent cx="36195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51E8"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05pt,1.7pt" to="335.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DPGgIAADU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nWWLB5ggvYUSUtzOGev8F657FIwSS6FC10hBjk/O&#10;Bx6kuKWEbaU3Qso4eanQUOLZFJBDxGkpWAhGx7b7Slp0JEE78YtFvUuz+qBYBOs4Yeur7YmQFxsu&#10;lyrgQSVA52pdxPFzkS7W8/U8H+WT2XqUp3U9+ryp8tFsk316qKd1VdXZr0Aty4tOMMZVYHcTapb/&#10;nRCuT+YisbtU721I3qLHfgHZ2z+SjqMM07voYK/ZeWtvIwZtxuTrOwrif+2D/fq1r34DAAD//wMA&#10;UEsDBBQABgAIAAAAIQCQIMn42AAAAAcBAAAPAAAAZHJzL2Rvd25yZXYueG1sTI7BSsQwFEX3gv8Q&#10;nuDOSaPTKrXpIELFjQtHcZ1pYltMXkqSaapf79ONLg/3cu9pdquzbDEhTh4liE0BzGDv9YSDhNeX&#10;7uIGWEwKtbIejYRPE2HXnp40qtY+47NZ9mlgNIKxVhLGlOaa89iPxqm48bNByt59cCoRhoHroDKN&#10;O8svi6LiTk1ID6Oazf1o+o/90UlAkd5szikv4at8KEXZPRZPnZTnZ+vdLbBk1vRXhh99UoeWnA7+&#10;iDoyK6ESW0FVCVdbYJRX14L48Mu8bfh///YbAAD//wMAUEsBAi0AFAAGAAgAAAAhALaDOJL+AAAA&#10;4QEAABMAAAAAAAAAAAAAAAAAAAAAAFtDb250ZW50X1R5cGVzXS54bWxQSwECLQAUAAYACAAAACEA&#10;OP0h/9YAAACUAQAACwAAAAAAAAAAAAAAAAAvAQAAX3JlbHMvLnJlbHNQSwECLQAUAAYACAAAACEA&#10;BZeQzxoCAAA1BAAADgAAAAAAAAAAAAAAAAAuAgAAZHJzL2Uyb0RvYy54bWxQSwECLQAUAAYACAAA&#10;ACEAkCDJ+NgAAAAHAQAADwAAAAAAAAAAAAAAAAB0BAAAZHJzL2Rvd25yZXYueG1sUEsFBgAAAAAE&#10;AAQA8wAAAHkFAAAAAA==&#10;" strokeweight=".5pt">
                <w10:wrap anchorx="page"/>
              </v:line>
            </w:pict>
          </mc:Fallback>
        </mc:AlternateContent>
      </w:r>
      <w:r>
        <w:rPr>
          <w:w w:val="95"/>
          <w:sz w:val="19"/>
        </w:rPr>
        <w:t>300</w:t>
      </w:r>
      <w:r>
        <w:rPr>
          <w:spacing w:val="-18"/>
          <w:w w:val="95"/>
          <w:sz w:val="19"/>
        </w:rPr>
        <w:t xml:space="preserve"> </w:t>
      </w:r>
      <w:r>
        <w:rPr>
          <w:w w:val="95"/>
          <w:sz w:val="19"/>
        </w:rPr>
        <w:t>m</w:t>
      </w:r>
      <w:r>
        <w:rPr>
          <w:w w:val="95"/>
          <w:position w:val="7"/>
          <w:sz w:val="12"/>
        </w:rPr>
        <w:t>2</w:t>
      </w:r>
    </w:p>
    <w:p w:rsidR="00AD2EC4" w:rsidRDefault="00AD2EC4" w:rsidP="00AD2EC4">
      <w:pPr>
        <w:pStyle w:val="BodyText"/>
        <w:spacing w:before="7"/>
        <w:rPr>
          <w:sz w:val="17"/>
        </w:rPr>
      </w:pPr>
      <w:r>
        <w:br w:type="column"/>
      </w:r>
    </w:p>
    <w:p w:rsidR="00AD2EC4" w:rsidRDefault="00AD2EC4" w:rsidP="00AD2EC4">
      <w:pPr>
        <w:ind w:left="67"/>
        <w:rPr>
          <w:sz w:val="12"/>
        </w:rPr>
      </w:pPr>
      <w:r>
        <w:rPr>
          <w:rFonts w:ascii="Calibri"/>
          <w:w w:val="105"/>
          <w:sz w:val="16"/>
        </w:rPr>
        <w:t xml:space="preserve">= </w:t>
      </w:r>
      <w:r>
        <w:rPr>
          <w:w w:val="105"/>
          <w:sz w:val="19"/>
        </w:rPr>
        <w:t>0.0443 m</w:t>
      </w:r>
      <w:r>
        <w:rPr>
          <w:w w:val="105"/>
          <w:position w:val="7"/>
          <w:sz w:val="12"/>
        </w:rPr>
        <w:t>3</w:t>
      </w:r>
    </w:p>
    <w:p w:rsidR="00AD2EC4" w:rsidRDefault="00AD2EC4" w:rsidP="00AD2EC4">
      <w:pPr>
        <w:rPr>
          <w:sz w:val="12"/>
        </w:rPr>
        <w:sectPr w:rsidR="00AD2EC4">
          <w:type w:val="continuous"/>
          <w:pgSz w:w="11910" w:h="16840"/>
          <w:pgMar w:top="0" w:right="1480" w:bottom="280" w:left="1440" w:header="720" w:footer="720" w:gutter="0"/>
          <w:cols w:num="3" w:space="720" w:equalWidth="0">
            <w:col w:w="4596" w:space="40"/>
            <w:col w:w="611" w:space="40"/>
            <w:col w:w="3703"/>
          </w:cols>
        </w:sectPr>
      </w:pPr>
    </w:p>
    <w:p w:rsidR="00AD2EC4" w:rsidRDefault="00AD2EC4" w:rsidP="00AD2EC4">
      <w:pPr>
        <w:pStyle w:val="BodyText"/>
        <w:spacing w:before="6"/>
        <w:rPr>
          <w:sz w:val="20"/>
        </w:rPr>
      </w:pPr>
    </w:p>
    <w:p w:rsidR="00AD2EC4" w:rsidRDefault="00AD2EC4" w:rsidP="00AD2EC4">
      <w:pPr>
        <w:pStyle w:val="BodyText"/>
        <w:spacing w:before="80" w:line="254" w:lineRule="auto"/>
        <w:ind w:left="1163" w:right="7" w:firstLine="259"/>
      </w:pPr>
      <w:r>
        <w:t>The final volume of tuff required to process 200 g of feed per day is 0.0443 m</w:t>
      </w:r>
      <w:r>
        <w:rPr>
          <w:position w:val="8"/>
          <w:sz w:val="13"/>
        </w:rPr>
        <w:t>3</w:t>
      </w:r>
      <w:r>
        <w:t>. One cubic metre is equivalent to 1 000 litres, and therefore the volume of tuff required is</w:t>
      </w:r>
    </w:p>
    <w:p w:rsidR="00AD2EC4" w:rsidRDefault="00AD2EC4" w:rsidP="00AD2EC4">
      <w:pPr>
        <w:pStyle w:val="BodyText"/>
        <w:spacing w:line="245" w:lineRule="exact"/>
        <w:ind w:left="1163" w:right="297"/>
      </w:pPr>
      <w:r>
        <w:t>44.3 litres. Hence, 1 litre of tuff can convert the ammonia obtained by 4.5 g of   feed.</w:t>
      </w:r>
    </w:p>
    <w:p w:rsidR="00AD2EC4" w:rsidRDefault="00AD2EC4" w:rsidP="00AD2EC4">
      <w:pPr>
        <w:pStyle w:val="BodyText"/>
        <w:spacing w:before="1"/>
        <w:rPr>
          <w:sz w:val="17"/>
        </w:rPr>
      </w:pPr>
    </w:p>
    <w:p w:rsidR="00AD2EC4" w:rsidRDefault="00AD2EC4" w:rsidP="00AD2EC4">
      <w:pPr>
        <w:rPr>
          <w:sz w:val="17"/>
        </w:rPr>
        <w:sectPr w:rsidR="00AD2EC4">
          <w:type w:val="continuous"/>
          <w:pgSz w:w="11910" w:h="16840"/>
          <w:pgMar w:top="0" w:right="1480" w:bottom="280" w:left="1440" w:header="720" w:footer="720" w:gutter="0"/>
          <w:cols w:space="720"/>
        </w:sectPr>
      </w:pPr>
    </w:p>
    <w:p w:rsidR="00AD2EC4" w:rsidRDefault="00AD2EC4" w:rsidP="00AD2EC4">
      <w:pPr>
        <w:spacing w:before="68" w:line="280" w:lineRule="auto"/>
        <w:ind w:left="3905" w:right="-17" w:hanging="147"/>
        <w:rPr>
          <w:sz w:val="19"/>
        </w:rPr>
      </w:pPr>
      <w:r>
        <w:rPr>
          <w:noProof/>
        </w:rPr>
        <mc:AlternateContent>
          <mc:Choice Requires="wps">
            <w:drawing>
              <wp:anchor distT="0" distB="0" distL="114300" distR="114300" simplePos="0" relativeHeight="251664384" behindDoc="1" locked="0" layoutInCell="1" allowOverlap="1">
                <wp:simplePos x="0" y="0"/>
                <wp:positionH relativeFrom="page">
                  <wp:posOffset>3288665</wp:posOffset>
                </wp:positionH>
                <wp:positionV relativeFrom="paragraph">
                  <wp:posOffset>207010</wp:posOffset>
                </wp:positionV>
                <wp:extent cx="709295" cy="0"/>
                <wp:effectExtent l="1206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C2CE"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95pt,16.3pt" to="31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8h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upgsphjRwZWQYsgz1vlPXHcoGCWWQgXVSEFOL84H&#10;HqQYQsKx0hshZey8VKgv8fRpNosJTkvBgjOEOXvYV9KiEwmzE79YFHgew6w+KhbBWk7Y+mZ7IuTV&#10;hsulCnhQCdC5Wdfh+LFIF+v5ep6P8slsPcrTuh593FT5aLbJnqb1h7qq6uxnoJblRSsY4yqwGwY1&#10;y/9uEG5P5jpi91G9y5C8RY96AdnhH0nHVobuXedgr9lla4cWw2zG4Ns7CsP/uAf78bWvfgEAAP//&#10;AwBQSwMEFAAGAAgAAAAhACNGa/bgAAAACQEAAA8AAABkcnMvZG93bnJldi54bWxMj01Lw0AQhu8F&#10;/8MygpdiN42YmJhNEUGhpRdbkfa2zY5JMDsbsts2+usd8aC3+Xh455liMdpOnHDwrSMF81kEAqly&#10;pqVawev26foOhA+ajO4coYJP9LAoLyaFzo070wueNqEWHEI+1wqaEPpcSl81aLWfuR6Jd+9usDpw&#10;O9TSDPrM4baTcRQl0uqW+EKje3xssPrYHK2CdJVl6fI52a+Xb3I1la2z26+dUleX48M9iIBj+IPh&#10;R5/VoWSngzuS8aJTcDtPM0YV3MQJCAaSOOPi8DuQZSH/f1B+AwAA//8DAFBLAQItABQABgAIAAAA&#10;IQC2gziS/gAAAOEBAAATAAAAAAAAAAAAAAAAAAAAAABbQ29udGVudF9UeXBlc10ueG1sUEsBAi0A&#10;FAAGAAgAAAAhADj9If/WAAAAlAEAAAsAAAAAAAAAAAAAAAAALwEAAF9yZWxzLy5yZWxzUEsBAi0A&#10;FAAGAAgAAAAhAAPOvyEcAgAANQQAAA4AAAAAAAAAAAAAAAAALgIAAGRycy9lMm9Eb2MueG1sUEsB&#10;Ai0AFAAGAAgAAAAhACNGa/bgAAAACQEAAA8AAAAAAAAAAAAAAAAAdgQAAGRycy9kb3ducmV2Lnht&#10;bFBLBQYAAAAABAAEAPMAAACDBQAAAAA=&#10;" strokeweight=".16017mm">
                <w10:wrap anchorx="page"/>
              </v:line>
            </w:pict>
          </mc:Fallback>
        </mc:AlternateContent>
      </w:r>
      <w:r>
        <w:rPr>
          <w:w w:val="95"/>
          <w:sz w:val="19"/>
        </w:rPr>
        <w:t>44.3 litres</w:t>
      </w:r>
      <w:r>
        <w:rPr>
          <w:spacing w:val="-8"/>
          <w:w w:val="95"/>
          <w:sz w:val="19"/>
        </w:rPr>
        <w:t xml:space="preserve"> </w:t>
      </w:r>
      <w:r>
        <w:rPr>
          <w:w w:val="95"/>
          <w:sz w:val="19"/>
        </w:rPr>
        <w:t>tuff 200 g</w:t>
      </w:r>
      <w:r>
        <w:rPr>
          <w:spacing w:val="-15"/>
          <w:w w:val="95"/>
          <w:sz w:val="19"/>
        </w:rPr>
        <w:t xml:space="preserve"> </w:t>
      </w:r>
      <w:r>
        <w:rPr>
          <w:w w:val="95"/>
          <w:sz w:val="19"/>
        </w:rPr>
        <w:t>feed</w:t>
      </w:r>
    </w:p>
    <w:p w:rsidR="00AD2EC4" w:rsidRDefault="00AD2EC4" w:rsidP="00AD2EC4">
      <w:pPr>
        <w:tabs>
          <w:tab w:val="left" w:pos="498"/>
        </w:tabs>
        <w:spacing w:before="68" w:line="297" w:lineRule="exact"/>
        <w:ind w:left="222"/>
        <w:rPr>
          <w:sz w:val="19"/>
        </w:rPr>
      </w:pPr>
      <w:r>
        <w:br w:type="column"/>
      </w:r>
      <w:r>
        <w:rPr>
          <w:position w:val="-10"/>
          <w:sz w:val="20"/>
        </w:rPr>
        <w:t>:</w:t>
      </w:r>
      <w:r>
        <w:rPr>
          <w:position w:val="-10"/>
          <w:sz w:val="20"/>
        </w:rPr>
        <w:tab/>
      </w:r>
      <w:r>
        <w:rPr>
          <w:sz w:val="19"/>
        </w:rPr>
        <w:t>1 litre</w:t>
      </w:r>
      <w:r>
        <w:rPr>
          <w:spacing w:val="-33"/>
          <w:sz w:val="19"/>
        </w:rPr>
        <w:t xml:space="preserve"> </w:t>
      </w:r>
      <w:r>
        <w:rPr>
          <w:sz w:val="19"/>
        </w:rPr>
        <w:t>tuff</w:t>
      </w:r>
    </w:p>
    <w:p w:rsidR="00AD2EC4" w:rsidRDefault="00AD2EC4" w:rsidP="00AD2EC4">
      <w:pPr>
        <w:spacing w:line="185" w:lineRule="exact"/>
        <w:ind w:left="520"/>
        <w:rPr>
          <w:sz w:val="19"/>
        </w:rPr>
      </w:pPr>
      <w:r>
        <w:rPr>
          <w:noProof/>
        </w:rPr>
        <mc:AlternateContent>
          <mc:Choice Requires="wps">
            <w:drawing>
              <wp:anchor distT="0" distB="0" distL="114300" distR="114300" simplePos="0" relativeHeight="251665408" behindDoc="1" locked="0" layoutInCell="1" allowOverlap="1">
                <wp:simplePos x="0" y="0"/>
                <wp:positionH relativeFrom="page">
                  <wp:posOffset>4330700</wp:posOffset>
                </wp:positionH>
                <wp:positionV relativeFrom="paragraph">
                  <wp:posOffset>-25400</wp:posOffset>
                </wp:positionV>
                <wp:extent cx="496570" cy="0"/>
                <wp:effectExtent l="635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DEC2"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pt,-2pt" to="38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w9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X8ymT+AgvR0lpLjdM9b5D1z3KExKLIUKqpGCHF+cB+ZQ&#10;eisJ20pvhJTReanQUOLp02wWLzgtBQuHoczZdl9Ji44kZCf+ggwA9lBm9UGxCNZxwtbXuSdCXuZQ&#10;L1XAg06AznV2Cce3RbpYz9fzfJRPZutRntb16P2mykezTfY0rd/VVVVn3wO1LC86wRhXgd0tqFn+&#10;d0G4PplLxO5RvcuQPKLHFoHs7T+SjlYG9y452Gt23tqgRnAVshmLr+8ohP/Xdaz6+dpXPwAAAP//&#10;AwBQSwMEFAAGAAgAAAAhAHOZQvnhAAAACQEAAA8AAABkcnMvZG93bnJldi54bWxMj0FLw0AQhe+F&#10;/odlBC+l3RgkaWM2RQSFFi9tpdTbNjsmodnZkN220V/viAc9DTPv8eZ7+XKwrbhg7xtHCu5mEQik&#10;0pmGKgVvu+fpHIQPmoxuHaGCT/SwLMajXGfGXWmDl22oBIeQz7SCOoQuk9KXNVrtZ65DYu3D9VYH&#10;XvtKml5fOdy2Mo6iRFrdEH+odYdPNZan7dkqSNeLRbp6Sd5fV3u5nsjG2d3XQanbm+HxAUTAIfyZ&#10;4Qef0aFgpqM7k/GiVZDMY+4SFEzvebIhTaIYxPH3IItc/m9QfAMAAP//AwBQSwECLQAUAAYACAAA&#10;ACEAtoM4kv4AAADhAQAAEwAAAAAAAAAAAAAAAAAAAAAAW0NvbnRlbnRfVHlwZXNdLnhtbFBLAQIt&#10;ABQABgAIAAAAIQA4/SH/1gAAAJQBAAALAAAAAAAAAAAAAAAAAC8BAABfcmVscy8ucmVsc1BLAQIt&#10;ABQABgAIAAAAIQAwTww9HAIAADUEAAAOAAAAAAAAAAAAAAAAAC4CAABkcnMvZTJvRG9jLnhtbFBL&#10;AQItABQABgAIAAAAIQBzmUL54QAAAAkBAAAPAAAAAAAAAAAAAAAAAHYEAABkcnMvZG93bnJldi54&#10;bWxQSwUGAAAAAAQABADzAAAAhAUAAAAA&#10;" strokeweight=".16017mm">
                <w10:wrap anchorx="page"/>
              </v:line>
            </w:pict>
          </mc:Fallback>
        </mc:AlternateContent>
      </w:r>
      <w:r>
        <w:rPr>
          <w:sz w:val="19"/>
        </w:rPr>
        <w:t>4.5 g feed</w:t>
      </w:r>
    </w:p>
    <w:p w:rsidR="00AD2EC4" w:rsidRDefault="00AD2EC4" w:rsidP="00AD2EC4">
      <w:pPr>
        <w:spacing w:line="185" w:lineRule="exact"/>
        <w:rPr>
          <w:sz w:val="19"/>
        </w:rPr>
        <w:sectPr w:rsidR="00AD2EC4">
          <w:type w:val="continuous"/>
          <w:pgSz w:w="11910" w:h="16840"/>
          <w:pgMar w:top="0" w:right="1480" w:bottom="280" w:left="1440" w:header="720" w:footer="720" w:gutter="0"/>
          <w:cols w:num="2" w:space="720" w:equalWidth="0">
            <w:col w:w="4840" w:space="40"/>
            <w:col w:w="4110"/>
          </w:cols>
        </w:sectPr>
      </w:pPr>
    </w:p>
    <w:p w:rsidR="00AD2EC4" w:rsidRDefault="00AD2EC4" w:rsidP="00AD2EC4">
      <w:pPr>
        <w:pStyle w:val="BodyText"/>
        <w:spacing w:before="1"/>
        <w:rPr>
          <w:sz w:val="17"/>
        </w:rPr>
      </w:pPr>
    </w:p>
    <w:p w:rsidR="00AD2EC4" w:rsidRDefault="00AD2EC4" w:rsidP="00AD2EC4">
      <w:pPr>
        <w:pStyle w:val="BodyText"/>
        <w:spacing w:before="64" w:line="254" w:lineRule="auto"/>
        <w:ind w:left="1163" w:right="108" w:firstLine="259"/>
        <w:jc w:val="both"/>
      </w:pPr>
      <w:r>
        <w:t>When using media bed aquaponic techniques, the amount of media used for plant growing far exceeds the minimum amount required for biofiltration and conversion  of ammonia. This results in a robust system in the event of a severe reduction of the efficiency of the nitrifying bacteria. The system design described in Appendix 8 of this publication has a tuff volume of 900 litres, almost 20 times higher than the volume needed to process the ammonia produced from 200 g of</w:t>
      </w:r>
      <w:r>
        <w:rPr>
          <w:spacing w:val="14"/>
        </w:rPr>
        <w:t xml:space="preserve"> </w:t>
      </w:r>
      <w:r>
        <w:t>feed.</w:t>
      </w:r>
    </w:p>
    <w:p w:rsidR="00AD2EC4" w:rsidRDefault="00AD2EC4" w:rsidP="00AD2EC4">
      <w:pPr>
        <w:pStyle w:val="BodyText"/>
      </w:pPr>
    </w:p>
    <w:p w:rsidR="00AD2EC4" w:rsidRDefault="00AD2EC4" w:rsidP="00AD2EC4">
      <w:pPr>
        <w:ind w:left="1163" w:right="297"/>
        <w:rPr>
          <w:rFonts w:ascii="Calibri"/>
          <w:sz w:val="16"/>
        </w:rPr>
      </w:pPr>
      <w:r>
        <w:rPr>
          <w:rFonts w:ascii="Calibri"/>
          <w:w w:val="115"/>
          <w:sz w:val="16"/>
        </w:rPr>
        <w:t>TABLE A4.1</w:t>
      </w:r>
    </w:p>
    <w:p w:rsidR="00AD2EC4" w:rsidRDefault="00AD2EC4" w:rsidP="00AD2EC4">
      <w:pPr>
        <w:spacing w:before="15" w:line="254" w:lineRule="auto"/>
        <w:ind w:left="1163" w:right="297"/>
        <w:rPr>
          <w:rFonts w:ascii="Calibri"/>
          <w:b/>
          <w:sz w:val="17"/>
        </w:rPr>
      </w:pPr>
      <w:r>
        <w:rPr>
          <w:rFonts w:ascii="Calibri"/>
          <w:b/>
          <w:w w:val="115"/>
          <w:sz w:val="17"/>
        </w:rPr>
        <w:t>Specific surface area of selected biofilter media, including calculations of ammonia conversion of daily feeding, assuming 32 percent protein in  feed</w:t>
      </w:r>
    </w:p>
    <w:p w:rsidR="00AD2EC4" w:rsidRDefault="00AD2EC4" w:rsidP="00AD2EC4">
      <w:pPr>
        <w:pStyle w:val="BodyText"/>
        <w:spacing w:before="5"/>
        <w:rPr>
          <w:rFonts w:ascii="Calibri"/>
          <w:b/>
          <w:sz w:val="6"/>
        </w:rPr>
      </w:pPr>
    </w:p>
    <w:tbl>
      <w:tblPr>
        <w:tblW w:w="0" w:type="auto"/>
        <w:tblInd w:w="1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19"/>
        <w:gridCol w:w="2009"/>
        <w:gridCol w:w="2037"/>
        <w:gridCol w:w="1928"/>
      </w:tblGrid>
      <w:tr w:rsidR="00AD2EC4" w:rsidTr="00866D14">
        <w:trPr>
          <w:trHeight w:hRule="exact" w:val="424"/>
        </w:trPr>
        <w:tc>
          <w:tcPr>
            <w:tcW w:w="1719" w:type="dxa"/>
            <w:tcBorders>
              <w:left w:val="nil"/>
            </w:tcBorders>
            <w:shd w:val="clear" w:color="auto" w:fill="E3F3F3"/>
          </w:tcPr>
          <w:p w:rsidR="00AD2EC4" w:rsidRDefault="00AD2EC4" w:rsidP="00866D14">
            <w:pPr>
              <w:pStyle w:val="TableParagraph"/>
              <w:spacing w:before="6"/>
              <w:rPr>
                <w:b/>
                <w:sz w:val="10"/>
              </w:rPr>
            </w:pPr>
          </w:p>
          <w:p w:rsidR="00AD2EC4" w:rsidRDefault="00AD2EC4" w:rsidP="00866D14">
            <w:pPr>
              <w:pStyle w:val="TableParagraph"/>
              <w:spacing w:before="0"/>
              <w:ind w:left="98" w:right="62"/>
              <w:rPr>
                <w:b/>
                <w:sz w:val="14"/>
              </w:rPr>
            </w:pPr>
            <w:r>
              <w:rPr>
                <w:b/>
                <w:w w:val="115"/>
                <w:sz w:val="14"/>
              </w:rPr>
              <w:t>Type of media</w:t>
            </w:r>
          </w:p>
        </w:tc>
        <w:tc>
          <w:tcPr>
            <w:tcW w:w="2009" w:type="dxa"/>
            <w:shd w:val="clear" w:color="auto" w:fill="E3F3F3"/>
          </w:tcPr>
          <w:p w:rsidR="00AD2EC4" w:rsidRDefault="00AD2EC4" w:rsidP="00866D14">
            <w:pPr>
              <w:pStyle w:val="TableParagraph"/>
              <w:spacing w:before="54" w:line="160" w:lineRule="exact"/>
              <w:ind w:left="767" w:hanging="423"/>
              <w:rPr>
                <w:b/>
                <w:sz w:val="14"/>
              </w:rPr>
            </w:pPr>
            <w:r>
              <w:rPr>
                <w:b/>
                <w:w w:val="110"/>
                <w:sz w:val="14"/>
              </w:rPr>
              <w:t>Specific surface area (m</w:t>
            </w:r>
            <w:r>
              <w:rPr>
                <w:b/>
                <w:w w:val="110"/>
                <w:position w:val="5"/>
                <w:sz w:val="9"/>
              </w:rPr>
              <w:t>2</w:t>
            </w:r>
            <w:r>
              <w:rPr>
                <w:b/>
                <w:w w:val="110"/>
                <w:sz w:val="14"/>
              </w:rPr>
              <w:t>/m</w:t>
            </w:r>
            <w:r>
              <w:rPr>
                <w:b/>
                <w:w w:val="110"/>
                <w:position w:val="5"/>
                <w:sz w:val="9"/>
              </w:rPr>
              <w:t>3</w:t>
            </w:r>
            <w:r>
              <w:rPr>
                <w:b/>
                <w:w w:val="110"/>
                <w:sz w:val="14"/>
              </w:rPr>
              <w:t>)</w:t>
            </w:r>
          </w:p>
        </w:tc>
        <w:tc>
          <w:tcPr>
            <w:tcW w:w="2037" w:type="dxa"/>
            <w:shd w:val="clear" w:color="auto" w:fill="E3F3F3"/>
          </w:tcPr>
          <w:p w:rsidR="00AD2EC4" w:rsidRDefault="00AD2EC4" w:rsidP="00866D14">
            <w:pPr>
              <w:pStyle w:val="TableParagraph"/>
              <w:spacing w:before="54" w:line="160" w:lineRule="exact"/>
              <w:ind w:left="453" w:right="164" w:hanging="37"/>
              <w:rPr>
                <w:b/>
                <w:sz w:val="14"/>
              </w:rPr>
            </w:pPr>
            <w:r>
              <w:rPr>
                <w:b/>
                <w:w w:val="115"/>
                <w:sz w:val="14"/>
              </w:rPr>
              <w:t>Feed (g) processed per litre of media</w:t>
            </w:r>
          </w:p>
        </w:tc>
        <w:tc>
          <w:tcPr>
            <w:tcW w:w="1928" w:type="dxa"/>
            <w:tcBorders>
              <w:right w:val="nil"/>
            </w:tcBorders>
            <w:shd w:val="clear" w:color="auto" w:fill="E3F3F3"/>
          </w:tcPr>
          <w:p w:rsidR="00AD2EC4" w:rsidRDefault="00AD2EC4" w:rsidP="00866D14">
            <w:pPr>
              <w:pStyle w:val="TableParagraph"/>
              <w:spacing w:before="54" w:line="160" w:lineRule="exact"/>
              <w:ind w:left="403" w:right="43" w:hanging="164"/>
              <w:rPr>
                <w:b/>
                <w:sz w:val="14"/>
              </w:rPr>
            </w:pPr>
            <w:r>
              <w:rPr>
                <w:b/>
                <w:w w:val="110"/>
                <w:sz w:val="14"/>
              </w:rPr>
              <w:t>Media required (litres) per 100 g of  feed</w:t>
            </w:r>
          </w:p>
        </w:tc>
      </w:tr>
      <w:tr w:rsidR="00AD2EC4" w:rsidTr="00866D14">
        <w:trPr>
          <w:trHeight w:hRule="exact" w:val="430"/>
        </w:trPr>
        <w:tc>
          <w:tcPr>
            <w:tcW w:w="1719" w:type="dxa"/>
            <w:tcBorders>
              <w:left w:val="nil"/>
            </w:tcBorders>
          </w:tcPr>
          <w:p w:rsidR="00AD2EC4" w:rsidRDefault="00AD2EC4" w:rsidP="00866D14">
            <w:pPr>
              <w:pStyle w:val="TableParagraph"/>
              <w:spacing w:before="47" w:line="170" w:lineRule="exact"/>
              <w:ind w:left="70" w:right="725"/>
              <w:rPr>
                <w:sz w:val="15"/>
              </w:rPr>
            </w:pPr>
            <w:r>
              <w:rPr>
                <w:w w:val="110"/>
                <w:sz w:val="15"/>
              </w:rPr>
              <w:t>Coarse sand (0.6–0.8 mm)</w:t>
            </w:r>
          </w:p>
        </w:tc>
        <w:tc>
          <w:tcPr>
            <w:tcW w:w="2009" w:type="dxa"/>
          </w:tcPr>
          <w:p w:rsidR="00AD2EC4" w:rsidRDefault="00AD2EC4" w:rsidP="00866D14">
            <w:pPr>
              <w:pStyle w:val="TableParagraph"/>
              <w:spacing w:before="125"/>
              <w:ind w:left="689" w:right="689"/>
              <w:jc w:val="center"/>
              <w:rPr>
                <w:sz w:val="15"/>
              </w:rPr>
            </w:pPr>
            <w:r>
              <w:rPr>
                <w:w w:val="110"/>
                <w:sz w:val="15"/>
              </w:rPr>
              <w:t>5 000</w:t>
            </w:r>
          </w:p>
        </w:tc>
        <w:tc>
          <w:tcPr>
            <w:tcW w:w="2037" w:type="dxa"/>
          </w:tcPr>
          <w:p w:rsidR="00AD2EC4" w:rsidRDefault="00AD2EC4" w:rsidP="00866D14">
            <w:pPr>
              <w:pStyle w:val="TableParagraph"/>
              <w:spacing w:before="125"/>
              <w:ind w:left="745" w:right="745"/>
              <w:jc w:val="center"/>
              <w:rPr>
                <w:sz w:val="15"/>
              </w:rPr>
            </w:pPr>
            <w:r>
              <w:rPr>
                <w:w w:val="110"/>
                <w:sz w:val="15"/>
              </w:rPr>
              <w:t>75.0</w:t>
            </w:r>
          </w:p>
        </w:tc>
        <w:tc>
          <w:tcPr>
            <w:tcW w:w="1928" w:type="dxa"/>
            <w:tcBorders>
              <w:right w:val="nil"/>
            </w:tcBorders>
          </w:tcPr>
          <w:p w:rsidR="00AD2EC4" w:rsidRDefault="00AD2EC4" w:rsidP="00866D14">
            <w:pPr>
              <w:pStyle w:val="TableParagraph"/>
              <w:spacing w:before="125"/>
              <w:ind w:left="607" w:right="607"/>
              <w:jc w:val="center"/>
              <w:rPr>
                <w:sz w:val="15"/>
              </w:rPr>
            </w:pPr>
            <w:r>
              <w:rPr>
                <w:w w:val="110"/>
                <w:sz w:val="15"/>
              </w:rPr>
              <w:t>1.3</w:t>
            </w:r>
          </w:p>
        </w:tc>
      </w:tr>
      <w:tr w:rsidR="00AD2EC4" w:rsidTr="00866D14">
        <w:trPr>
          <w:trHeight w:hRule="exact" w:val="260"/>
        </w:trPr>
        <w:tc>
          <w:tcPr>
            <w:tcW w:w="1719" w:type="dxa"/>
            <w:tcBorders>
              <w:left w:val="nil"/>
            </w:tcBorders>
          </w:tcPr>
          <w:p w:rsidR="00AD2EC4" w:rsidRDefault="00AD2EC4" w:rsidP="00866D14">
            <w:pPr>
              <w:pStyle w:val="TableParagraph"/>
              <w:spacing w:before="40"/>
              <w:ind w:left="69" w:right="62"/>
              <w:rPr>
                <w:sz w:val="15"/>
              </w:rPr>
            </w:pPr>
            <w:r>
              <w:rPr>
                <w:w w:val="115"/>
                <w:sz w:val="15"/>
              </w:rPr>
              <w:t>Bead filtration</w:t>
            </w:r>
          </w:p>
        </w:tc>
        <w:tc>
          <w:tcPr>
            <w:tcW w:w="2009" w:type="dxa"/>
          </w:tcPr>
          <w:p w:rsidR="00AD2EC4" w:rsidRDefault="00AD2EC4" w:rsidP="00866D14">
            <w:pPr>
              <w:pStyle w:val="TableParagraph"/>
              <w:spacing w:before="40"/>
              <w:ind w:left="689" w:right="689"/>
              <w:jc w:val="center"/>
              <w:rPr>
                <w:sz w:val="15"/>
              </w:rPr>
            </w:pPr>
            <w:r>
              <w:rPr>
                <w:w w:val="110"/>
                <w:sz w:val="15"/>
              </w:rPr>
              <w:t>1 400</w:t>
            </w:r>
          </w:p>
        </w:tc>
        <w:tc>
          <w:tcPr>
            <w:tcW w:w="2037" w:type="dxa"/>
          </w:tcPr>
          <w:p w:rsidR="00AD2EC4" w:rsidRDefault="00AD2EC4" w:rsidP="00866D14">
            <w:pPr>
              <w:pStyle w:val="TableParagraph"/>
              <w:spacing w:before="40"/>
              <w:ind w:left="745" w:right="745"/>
              <w:jc w:val="center"/>
              <w:rPr>
                <w:sz w:val="15"/>
              </w:rPr>
            </w:pPr>
            <w:r>
              <w:rPr>
                <w:w w:val="110"/>
                <w:sz w:val="15"/>
              </w:rPr>
              <w:t>21.0</w:t>
            </w:r>
          </w:p>
        </w:tc>
        <w:tc>
          <w:tcPr>
            <w:tcW w:w="1928" w:type="dxa"/>
            <w:tcBorders>
              <w:right w:val="nil"/>
            </w:tcBorders>
          </w:tcPr>
          <w:p w:rsidR="00AD2EC4" w:rsidRDefault="00AD2EC4" w:rsidP="00866D14">
            <w:pPr>
              <w:pStyle w:val="TableParagraph"/>
              <w:spacing w:before="40"/>
              <w:ind w:left="607" w:right="608"/>
              <w:jc w:val="center"/>
              <w:rPr>
                <w:sz w:val="15"/>
              </w:rPr>
            </w:pPr>
            <w:r>
              <w:rPr>
                <w:w w:val="110"/>
                <w:sz w:val="15"/>
              </w:rPr>
              <w:t>4.8</w:t>
            </w:r>
          </w:p>
        </w:tc>
      </w:tr>
      <w:tr w:rsidR="00AD2EC4" w:rsidTr="00866D14">
        <w:trPr>
          <w:trHeight w:hRule="exact" w:val="266"/>
        </w:trPr>
        <w:tc>
          <w:tcPr>
            <w:tcW w:w="1719" w:type="dxa"/>
            <w:tcBorders>
              <w:left w:val="nil"/>
            </w:tcBorders>
          </w:tcPr>
          <w:p w:rsidR="00AD2EC4" w:rsidRDefault="00AD2EC4" w:rsidP="00866D14">
            <w:pPr>
              <w:pStyle w:val="TableParagraph"/>
              <w:spacing w:before="43"/>
              <w:ind w:left="69" w:right="62"/>
              <w:rPr>
                <w:sz w:val="15"/>
              </w:rPr>
            </w:pPr>
            <w:r>
              <w:rPr>
                <w:w w:val="120"/>
                <w:sz w:val="15"/>
              </w:rPr>
              <w:t>Bioballs®</w:t>
            </w:r>
          </w:p>
        </w:tc>
        <w:tc>
          <w:tcPr>
            <w:tcW w:w="2009" w:type="dxa"/>
          </w:tcPr>
          <w:p w:rsidR="00AD2EC4" w:rsidRDefault="00AD2EC4" w:rsidP="00866D14">
            <w:pPr>
              <w:pStyle w:val="TableParagraph"/>
              <w:spacing w:before="43"/>
              <w:ind w:left="689" w:right="689"/>
              <w:jc w:val="center"/>
              <w:rPr>
                <w:sz w:val="15"/>
              </w:rPr>
            </w:pPr>
            <w:r>
              <w:rPr>
                <w:w w:val="110"/>
                <w:sz w:val="15"/>
              </w:rPr>
              <w:t>600</w:t>
            </w:r>
          </w:p>
        </w:tc>
        <w:tc>
          <w:tcPr>
            <w:tcW w:w="2037" w:type="dxa"/>
          </w:tcPr>
          <w:p w:rsidR="00AD2EC4" w:rsidRDefault="00AD2EC4" w:rsidP="00866D14">
            <w:pPr>
              <w:pStyle w:val="TableParagraph"/>
              <w:spacing w:before="43"/>
              <w:ind w:left="745" w:right="745"/>
              <w:jc w:val="center"/>
              <w:rPr>
                <w:sz w:val="15"/>
              </w:rPr>
            </w:pPr>
            <w:r>
              <w:rPr>
                <w:w w:val="110"/>
                <w:sz w:val="15"/>
              </w:rPr>
              <w:t>9.0</w:t>
            </w:r>
          </w:p>
        </w:tc>
        <w:tc>
          <w:tcPr>
            <w:tcW w:w="1928" w:type="dxa"/>
            <w:tcBorders>
              <w:right w:val="nil"/>
            </w:tcBorders>
          </w:tcPr>
          <w:p w:rsidR="00AD2EC4" w:rsidRDefault="00AD2EC4" w:rsidP="00866D14">
            <w:pPr>
              <w:pStyle w:val="TableParagraph"/>
              <w:spacing w:before="43"/>
              <w:ind w:left="607" w:right="608"/>
              <w:jc w:val="center"/>
              <w:rPr>
                <w:sz w:val="15"/>
              </w:rPr>
            </w:pPr>
            <w:r>
              <w:rPr>
                <w:w w:val="110"/>
                <w:sz w:val="15"/>
              </w:rPr>
              <w:t>11.1</w:t>
            </w:r>
          </w:p>
        </w:tc>
      </w:tr>
      <w:tr w:rsidR="00AD2EC4" w:rsidTr="00866D14">
        <w:trPr>
          <w:trHeight w:hRule="exact" w:val="266"/>
        </w:trPr>
        <w:tc>
          <w:tcPr>
            <w:tcW w:w="1719" w:type="dxa"/>
            <w:tcBorders>
              <w:left w:val="nil"/>
            </w:tcBorders>
          </w:tcPr>
          <w:p w:rsidR="00AD2EC4" w:rsidRDefault="00AD2EC4" w:rsidP="00866D14">
            <w:pPr>
              <w:pStyle w:val="TableParagraph"/>
              <w:spacing w:before="43"/>
              <w:ind w:left="69" w:right="62"/>
              <w:rPr>
                <w:sz w:val="15"/>
              </w:rPr>
            </w:pPr>
            <w:r>
              <w:rPr>
                <w:w w:val="115"/>
                <w:sz w:val="15"/>
              </w:rPr>
              <w:t>Foam</w:t>
            </w:r>
          </w:p>
        </w:tc>
        <w:tc>
          <w:tcPr>
            <w:tcW w:w="2009" w:type="dxa"/>
          </w:tcPr>
          <w:p w:rsidR="00AD2EC4" w:rsidRDefault="00AD2EC4" w:rsidP="00866D14">
            <w:pPr>
              <w:pStyle w:val="TableParagraph"/>
              <w:spacing w:before="43"/>
              <w:ind w:left="689" w:right="689"/>
              <w:jc w:val="center"/>
              <w:rPr>
                <w:sz w:val="15"/>
              </w:rPr>
            </w:pPr>
            <w:r>
              <w:rPr>
                <w:w w:val="110"/>
                <w:sz w:val="15"/>
              </w:rPr>
              <w:t>400</w:t>
            </w:r>
          </w:p>
        </w:tc>
        <w:tc>
          <w:tcPr>
            <w:tcW w:w="2037" w:type="dxa"/>
          </w:tcPr>
          <w:p w:rsidR="00AD2EC4" w:rsidRDefault="00AD2EC4" w:rsidP="00866D14">
            <w:pPr>
              <w:pStyle w:val="TableParagraph"/>
              <w:spacing w:before="43"/>
              <w:ind w:left="745" w:right="745"/>
              <w:jc w:val="center"/>
              <w:rPr>
                <w:sz w:val="15"/>
              </w:rPr>
            </w:pPr>
            <w:r>
              <w:rPr>
                <w:w w:val="110"/>
                <w:sz w:val="15"/>
              </w:rPr>
              <w:t>6.0</w:t>
            </w:r>
          </w:p>
        </w:tc>
        <w:tc>
          <w:tcPr>
            <w:tcW w:w="1928" w:type="dxa"/>
            <w:tcBorders>
              <w:right w:val="nil"/>
            </w:tcBorders>
          </w:tcPr>
          <w:p w:rsidR="00AD2EC4" w:rsidRDefault="00AD2EC4" w:rsidP="00866D14">
            <w:pPr>
              <w:pStyle w:val="TableParagraph"/>
              <w:spacing w:before="43"/>
              <w:ind w:left="607" w:right="608"/>
              <w:jc w:val="center"/>
              <w:rPr>
                <w:sz w:val="15"/>
              </w:rPr>
            </w:pPr>
            <w:r>
              <w:rPr>
                <w:w w:val="110"/>
                <w:sz w:val="15"/>
              </w:rPr>
              <w:t>16.7</w:t>
            </w:r>
          </w:p>
        </w:tc>
      </w:tr>
      <w:tr w:rsidR="00AD2EC4" w:rsidTr="00866D14">
        <w:trPr>
          <w:trHeight w:hRule="exact" w:val="277"/>
        </w:trPr>
        <w:tc>
          <w:tcPr>
            <w:tcW w:w="1719" w:type="dxa"/>
            <w:tcBorders>
              <w:left w:val="nil"/>
            </w:tcBorders>
          </w:tcPr>
          <w:p w:rsidR="00AD2EC4" w:rsidRDefault="00AD2EC4" w:rsidP="00866D14">
            <w:pPr>
              <w:pStyle w:val="TableParagraph"/>
              <w:spacing w:before="49"/>
              <w:ind w:left="69" w:right="62"/>
              <w:rPr>
                <w:sz w:val="15"/>
              </w:rPr>
            </w:pPr>
            <w:r>
              <w:rPr>
                <w:w w:val="110"/>
                <w:sz w:val="15"/>
              </w:rPr>
              <w:t>Fibre mesh pads</w:t>
            </w:r>
          </w:p>
        </w:tc>
        <w:tc>
          <w:tcPr>
            <w:tcW w:w="2009" w:type="dxa"/>
          </w:tcPr>
          <w:p w:rsidR="00AD2EC4" w:rsidRDefault="00AD2EC4" w:rsidP="00866D14">
            <w:pPr>
              <w:pStyle w:val="TableParagraph"/>
              <w:spacing w:before="49"/>
              <w:ind w:left="689" w:right="690"/>
              <w:jc w:val="center"/>
              <w:rPr>
                <w:sz w:val="15"/>
              </w:rPr>
            </w:pPr>
            <w:r>
              <w:rPr>
                <w:w w:val="110"/>
                <w:sz w:val="15"/>
              </w:rPr>
              <w:t>300–400</w:t>
            </w:r>
          </w:p>
        </w:tc>
        <w:tc>
          <w:tcPr>
            <w:tcW w:w="2037" w:type="dxa"/>
          </w:tcPr>
          <w:p w:rsidR="00AD2EC4" w:rsidRDefault="00AD2EC4" w:rsidP="00866D14">
            <w:pPr>
              <w:pStyle w:val="TableParagraph"/>
              <w:spacing w:before="49"/>
              <w:ind w:left="744" w:right="745"/>
              <w:jc w:val="center"/>
              <w:rPr>
                <w:sz w:val="15"/>
              </w:rPr>
            </w:pPr>
            <w:r>
              <w:rPr>
                <w:w w:val="110"/>
                <w:sz w:val="15"/>
              </w:rPr>
              <w:t>4.5–6.0</w:t>
            </w:r>
          </w:p>
        </w:tc>
        <w:tc>
          <w:tcPr>
            <w:tcW w:w="1928" w:type="dxa"/>
            <w:tcBorders>
              <w:right w:val="nil"/>
            </w:tcBorders>
          </w:tcPr>
          <w:p w:rsidR="00AD2EC4" w:rsidRDefault="00AD2EC4" w:rsidP="00866D14">
            <w:pPr>
              <w:pStyle w:val="TableParagraph"/>
              <w:spacing w:before="49"/>
              <w:ind w:left="607" w:right="608"/>
              <w:jc w:val="center"/>
              <w:rPr>
                <w:sz w:val="15"/>
              </w:rPr>
            </w:pPr>
            <w:r>
              <w:rPr>
                <w:w w:val="110"/>
                <w:sz w:val="15"/>
              </w:rPr>
              <w:t>16.7–22.2</w:t>
            </w:r>
          </w:p>
        </w:tc>
      </w:tr>
      <w:tr w:rsidR="00AD2EC4" w:rsidTr="00866D14">
        <w:trPr>
          <w:trHeight w:hRule="exact" w:val="430"/>
        </w:trPr>
        <w:tc>
          <w:tcPr>
            <w:tcW w:w="1719" w:type="dxa"/>
            <w:tcBorders>
              <w:left w:val="nil"/>
            </w:tcBorders>
          </w:tcPr>
          <w:p w:rsidR="00AD2EC4" w:rsidRDefault="00AD2EC4" w:rsidP="00866D14">
            <w:pPr>
              <w:pStyle w:val="TableParagraph"/>
              <w:spacing w:before="47" w:line="170" w:lineRule="exact"/>
              <w:ind w:left="69" w:right="62"/>
              <w:rPr>
                <w:sz w:val="15"/>
              </w:rPr>
            </w:pPr>
            <w:r>
              <w:rPr>
                <w:w w:val="115"/>
                <w:sz w:val="15"/>
              </w:rPr>
              <w:t>Corrugated structured packing</w:t>
            </w:r>
          </w:p>
        </w:tc>
        <w:tc>
          <w:tcPr>
            <w:tcW w:w="2009" w:type="dxa"/>
          </w:tcPr>
          <w:p w:rsidR="00AD2EC4" w:rsidRDefault="00AD2EC4" w:rsidP="00866D14">
            <w:pPr>
              <w:pStyle w:val="TableParagraph"/>
              <w:spacing w:before="125"/>
              <w:ind w:left="689" w:right="690"/>
              <w:jc w:val="center"/>
              <w:rPr>
                <w:sz w:val="15"/>
              </w:rPr>
            </w:pPr>
            <w:r>
              <w:rPr>
                <w:w w:val="110"/>
                <w:sz w:val="15"/>
              </w:rPr>
              <w:t>150–400</w:t>
            </w:r>
          </w:p>
        </w:tc>
        <w:tc>
          <w:tcPr>
            <w:tcW w:w="2037" w:type="dxa"/>
          </w:tcPr>
          <w:p w:rsidR="00AD2EC4" w:rsidRDefault="00AD2EC4" w:rsidP="00866D14">
            <w:pPr>
              <w:pStyle w:val="TableParagraph"/>
              <w:spacing w:before="125"/>
              <w:ind w:left="744" w:right="745"/>
              <w:jc w:val="center"/>
              <w:rPr>
                <w:sz w:val="15"/>
              </w:rPr>
            </w:pPr>
            <w:r>
              <w:rPr>
                <w:w w:val="110"/>
                <w:sz w:val="15"/>
              </w:rPr>
              <w:t>2.3–6.0</w:t>
            </w:r>
          </w:p>
        </w:tc>
        <w:tc>
          <w:tcPr>
            <w:tcW w:w="1928" w:type="dxa"/>
            <w:tcBorders>
              <w:right w:val="nil"/>
            </w:tcBorders>
          </w:tcPr>
          <w:p w:rsidR="00AD2EC4" w:rsidRDefault="00AD2EC4" w:rsidP="00866D14">
            <w:pPr>
              <w:pStyle w:val="TableParagraph"/>
              <w:spacing w:before="125"/>
              <w:ind w:left="607" w:right="609"/>
              <w:jc w:val="center"/>
              <w:rPr>
                <w:sz w:val="15"/>
              </w:rPr>
            </w:pPr>
            <w:r>
              <w:rPr>
                <w:w w:val="110"/>
                <w:sz w:val="15"/>
              </w:rPr>
              <w:t>16.7–44.4</w:t>
            </w:r>
          </w:p>
        </w:tc>
      </w:tr>
      <w:tr w:rsidR="00AD2EC4" w:rsidTr="00866D14">
        <w:trPr>
          <w:trHeight w:hRule="exact" w:val="266"/>
        </w:trPr>
        <w:tc>
          <w:tcPr>
            <w:tcW w:w="1719" w:type="dxa"/>
            <w:tcBorders>
              <w:left w:val="nil"/>
            </w:tcBorders>
          </w:tcPr>
          <w:p w:rsidR="00AD2EC4" w:rsidRDefault="00AD2EC4" w:rsidP="00866D14">
            <w:pPr>
              <w:pStyle w:val="TableParagraph"/>
              <w:spacing w:before="43"/>
              <w:ind w:left="69" w:right="62"/>
              <w:rPr>
                <w:sz w:val="15"/>
              </w:rPr>
            </w:pPr>
            <w:r>
              <w:rPr>
                <w:w w:val="115"/>
                <w:sz w:val="15"/>
              </w:rPr>
              <w:t>Volcanic gravel</w:t>
            </w:r>
          </w:p>
        </w:tc>
        <w:tc>
          <w:tcPr>
            <w:tcW w:w="2009" w:type="dxa"/>
          </w:tcPr>
          <w:p w:rsidR="00AD2EC4" w:rsidRDefault="00AD2EC4" w:rsidP="00866D14">
            <w:pPr>
              <w:pStyle w:val="TableParagraph"/>
              <w:spacing w:before="43"/>
              <w:ind w:left="689" w:right="690"/>
              <w:jc w:val="center"/>
              <w:rPr>
                <w:sz w:val="15"/>
              </w:rPr>
            </w:pPr>
            <w:r>
              <w:rPr>
                <w:w w:val="110"/>
                <w:sz w:val="15"/>
              </w:rPr>
              <w:t>300</w:t>
            </w:r>
          </w:p>
        </w:tc>
        <w:tc>
          <w:tcPr>
            <w:tcW w:w="2037" w:type="dxa"/>
          </w:tcPr>
          <w:p w:rsidR="00AD2EC4" w:rsidRDefault="00AD2EC4" w:rsidP="00866D14">
            <w:pPr>
              <w:pStyle w:val="TableParagraph"/>
              <w:spacing w:before="43"/>
              <w:ind w:left="744" w:right="745"/>
              <w:jc w:val="center"/>
              <w:rPr>
                <w:sz w:val="15"/>
              </w:rPr>
            </w:pPr>
            <w:r>
              <w:rPr>
                <w:w w:val="110"/>
                <w:sz w:val="15"/>
              </w:rPr>
              <w:t>4.5</w:t>
            </w:r>
          </w:p>
        </w:tc>
        <w:tc>
          <w:tcPr>
            <w:tcW w:w="1928" w:type="dxa"/>
            <w:tcBorders>
              <w:right w:val="nil"/>
            </w:tcBorders>
          </w:tcPr>
          <w:p w:rsidR="00AD2EC4" w:rsidRDefault="00AD2EC4" w:rsidP="00866D14">
            <w:pPr>
              <w:pStyle w:val="TableParagraph"/>
              <w:spacing w:before="43"/>
              <w:ind w:left="607" w:right="609"/>
              <w:jc w:val="center"/>
              <w:rPr>
                <w:sz w:val="15"/>
              </w:rPr>
            </w:pPr>
            <w:r>
              <w:rPr>
                <w:w w:val="110"/>
                <w:sz w:val="15"/>
              </w:rPr>
              <w:t>22.2</w:t>
            </w:r>
          </w:p>
        </w:tc>
      </w:tr>
      <w:tr w:rsidR="00AD2EC4" w:rsidTr="00866D14">
        <w:trPr>
          <w:trHeight w:hRule="exact" w:val="266"/>
        </w:trPr>
        <w:tc>
          <w:tcPr>
            <w:tcW w:w="1719" w:type="dxa"/>
            <w:tcBorders>
              <w:left w:val="nil"/>
            </w:tcBorders>
          </w:tcPr>
          <w:p w:rsidR="00AD2EC4" w:rsidRDefault="00AD2EC4" w:rsidP="00866D14">
            <w:pPr>
              <w:pStyle w:val="TableParagraph"/>
              <w:spacing w:before="43"/>
              <w:ind w:left="68" w:right="62"/>
              <w:rPr>
                <w:sz w:val="15"/>
              </w:rPr>
            </w:pPr>
            <w:r>
              <w:rPr>
                <w:w w:val="115"/>
                <w:sz w:val="15"/>
              </w:rPr>
              <w:t>Clay balls (LECA)</w:t>
            </w:r>
          </w:p>
        </w:tc>
        <w:tc>
          <w:tcPr>
            <w:tcW w:w="2009" w:type="dxa"/>
          </w:tcPr>
          <w:p w:rsidR="00AD2EC4" w:rsidRDefault="00AD2EC4" w:rsidP="00866D14">
            <w:pPr>
              <w:pStyle w:val="TableParagraph"/>
              <w:spacing w:before="43"/>
              <w:ind w:left="689" w:right="689"/>
              <w:jc w:val="center"/>
              <w:rPr>
                <w:sz w:val="15"/>
              </w:rPr>
            </w:pPr>
            <w:r>
              <w:rPr>
                <w:w w:val="110"/>
                <w:sz w:val="15"/>
              </w:rPr>
              <w:t>200–250</w:t>
            </w:r>
          </w:p>
        </w:tc>
        <w:tc>
          <w:tcPr>
            <w:tcW w:w="2037" w:type="dxa"/>
          </w:tcPr>
          <w:p w:rsidR="00AD2EC4" w:rsidRDefault="00AD2EC4" w:rsidP="00866D14">
            <w:pPr>
              <w:pStyle w:val="TableParagraph"/>
              <w:spacing w:before="43"/>
              <w:ind w:left="745" w:right="745"/>
              <w:jc w:val="center"/>
              <w:rPr>
                <w:sz w:val="15"/>
              </w:rPr>
            </w:pPr>
            <w:r>
              <w:rPr>
                <w:w w:val="110"/>
                <w:sz w:val="15"/>
              </w:rPr>
              <w:t>3.0–3.8</w:t>
            </w:r>
          </w:p>
        </w:tc>
        <w:tc>
          <w:tcPr>
            <w:tcW w:w="1928" w:type="dxa"/>
            <w:tcBorders>
              <w:right w:val="nil"/>
            </w:tcBorders>
          </w:tcPr>
          <w:p w:rsidR="00AD2EC4" w:rsidRDefault="00AD2EC4" w:rsidP="00866D14">
            <w:pPr>
              <w:pStyle w:val="TableParagraph"/>
              <w:spacing w:before="43"/>
              <w:ind w:left="607" w:right="609"/>
              <w:jc w:val="center"/>
              <w:rPr>
                <w:sz w:val="15"/>
              </w:rPr>
            </w:pPr>
            <w:r>
              <w:rPr>
                <w:w w:val="110"/>
                <w:sz w:val="15"/>
              </w:rPr>
              <w:t>26.7–33.3</w:t>
            </w:r>
          </w:p>
        </w:tc>
      </w:tr>
      <w:tr w:rsidR="00AD2EC4" w:rsidTr="00866D14">
        <w:trPr>
          <w:trHeight w:hRule="exact" w:val="266"/>
        </w:trPr>
        <w:tc>
          <w:tcPr>
            <w:tcW w:w="1719" w:type="dxa"/>
            <w:tcBorders>
              <w:left w:val="nil"/>
            </w:tcBorders>
          </w:tcPr>
          <w:p w:rsidR="00AD2EC4" w:rsidRDefault="00AD2EC4" w:rsidP="00866D14">
            <w:pPr>
              <w:pStyle w:val="TableParagraph"/>
              <w:spacing w:before="43"/>
              <w:ind w:left="68" w:right="62"/>
              <w:rPr>
                <w:sz w:val="15"/>
              </w:rPr>
            </w:pPr>
            <w:r>
              <w:rPr>
                <w:w w:val="115"/>
                <w:sz w:val="15"/>
              </w:rPr>
              <w:t>Coarse gravel</w:t>
            </w:r>
          </w:p>
        </w:tc>
        <w:tc>
          <w:tcPr>
            <w:tcW w:w="2009" w:type="dxa"/>
          </w:tcPr>
          <w:p w:rsidR="00AD2EC4" w:rsidRDefault="00AD2EC4" w:rsidP="00866D14">
            <w:pPr>
              <w:pStyle w:val="TableParagraph"/>
              <w:spacing w:before="43"/>
              <w:ind w:left="689" w:right="689"/>
              <w:jc w:val="center"/>
              <w:rPr>
                <w:sz w:val="15"/>
              </w:rPr>
            </w:pPr>
            <w:r>
              <w:rPr>
                <w:w w:val="110"/>
                <w:sz w:val="15"/>
              </w:rPr>
              <w:t>150</w:t>
            </w:r>
          </w:p>
        </w:tc>
        <w:tc>
          <w:tcPr>
            <w:tcW w:w="2037" w:type="dxa"/>
          </w:tcPr>
          <w:p w:rsidR="00AD2EC4" w:rsidRDefault="00AD2EC4" w:rsidP="00866D14">
            <w:pPr>
              <w:pStyle w:val="TableParagraph"/>
              <w:spacing w:before="43"/>
              <w:ind w:left="745" w:right="745"/>
              <w:jc w:val="center"/>
              <w:rPr>
                <w:sz w:val="15"/>
              </w:rPr>
            </w:pPr>
            <w:r>
              <w:rPr>
                <w:w w:val="110"/>
                <w:sz w:val="15"/>
              </w:rPr>
              <w:t>2.3</w:t>
            </w:r>
          </w:p>
        </w:tc>
        <w:tc>
          <w:tcPr>
            <w:tcW w:w="1928" w:type="dxa"/>
            <w:tcBorders>
              <w:right w:val="nil"/>
            </w:tcBorders>
          </w:tcPr>
          <w:p w:rsidR="00AD2EC4" w:rsidRDefault="00AD2EC4" w:rsidP="00866D14">
            <w:pPr>
              <w:pStyle w:val="TableParagraph"/>
              <w:spacing w:before="43"/>
              <w:ind w:left="606" w:right="609"/>
              <w:jc w:val="center"/>
              <w:rPr>
                <w:sz w:val="15"/>
              </w:rPr>
            </w:pPr>
            <w:r>
              <w:rPr>
                <w:w w:val="110"/>
                <w:sz w:val="15"/>
              </w:rPr>
              <w:t>44.4</w:t>
            </w:r>
          </w:p>
        </w:tc>
      </w:tr>
    </w:tbl>
    <w:p w:rsidR="00AD2EC4" w:rsidRDefault="00AD2EC4" w:rsidP="00AD2EC4">
      <w:pPr>
        <w:pStyle w:val="BodyText"/>
        <w:spacing w:before="5"/>
        <w:rPr>
          <w:rFonts w:ascii="Calibri"/>
          <w:b/>
          <w:sz w:val="18"/>
        </w:rPr>
      </w:pPr>
    </w:p>
    <w:p w:rsidR="00AD2EC4" w:rsidRDefault="00AD2EC4" w:rsidP="00AD2EC4">
      <w:pPr>
        <w:pStyle w:val="BodyText"/>
        <w:spacing w:before="64" w:line="254" w:lineRule="auto"/>
        <w:ind w:left="1163" w:right="109" w:firstLine="259"/>
        <w:jc w:val="both"/>
      </w:pPr>
      <w:r>
        <w:t>It is possible to use any biofilter medium and determine the volume needed by knowing the SSA. However, it is worth mentioning that the larger the SSA in the media is, the higher the risk of clogging if the water has some suspended solids, which can easily occur in overstocked aquaponic systems that are not adequately supplied with clarifiers or settlers to remove fish wastes.</w:t>
      </w:r>
      <w:bookmarkStart w:id="0" w:name="_GoBack"/>
      <w:bookmarkEnd w:id="0"/>
    </w:p>
    <w:sectPr w:rsidR="00AD2EC4" w:rsidSect="00AD2EC4">
      <w:headerReference w:type="even" r:id="rId9"/>
      <w:headerReference w:type="default" r:id="rId10"/>
      <w:type w:val="continuous"/>
      <w:pgSz w:w="11910" w:h="16840"/>
      <w:pgMar w:top="0" w:right="14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55" w:rsidRDefault="00604355" w:rsidP="00AD2EC4">
      <w:r>
        <w:separator/>
      </w:r>
    </w:p>
  </w:endnote>
  <w:endnote w:type="continuationSeparator" w:id="0">
    <w:p w:rsidR="00604355" w:rsidRDefault="00604355" w:rsidP="00AD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55" w:rsidRDefault="00604355" w:rsidP="00AD2EC4">
      <w:r>
        <w:separator/>
      </w:r>
    </w:p>
  </w:footnote>
  <w:footnote w:type="continuationSeparator" w:id="0">
    <w:p w:rsidR="00604355" w:rsidRDefault="00604355" w:rsidP="00AD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AD2EC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988060</wp:posOffset>
              </wp:positionH>
              <wp:positionV relativeFrom="page">
                <wp:posOffset>652145</wp:posOffset>
              </wp:positionV>
              <wp:extent cx="5561965" cy="0"/>
              <wp:effectExtent l="6985" t="13970" r="1270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6350">
                        <a:solidFill>
                          <a:srgbClr val="0092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7485"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51.35pt" to="515.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IAIAADgEAAAOAAAAZHJzL2Uyb0RvYy54bWysU02P2yAQvVfqf0DcE9tZx02sOKvKTnrZ&#10;tpGy/QEEcIyKAQGJE1X97x3Ih7Ltpap6gYGZebyZeSyeT71ER26d0KrC2TjFiCuqmVD7Cn97XY9m&#10;GDlPFCNSK17hM3f4efn+3WIwJZ/oTkvGLQIQ5crBVLjz3pRJ4mjHe+LG2nAFzlbbnng42n3CLBkA&#10;vZfJJE2LZNCWGaspdw5um4sTLyN+23Lqv7at4x7JCgM3H1cb111Yk+WClHtLTCfolQb5BxY9EQoe&#10;vUM1xBN0sOIPqF5Qq51u/ZjqPtFtKyiPNUA1WfpbNduOGB5rgeY4c2+T+3+w9MtxY5FgMLs5Ror0&#10;MKOtt0TsO49qrRR0UFsETujUYFwJCbXa2FArPamtedH0u0NK1x1Rex4Zv54NoGQhI3mTEg7OwHu7&#10;4bNmEEMOXse2nVrbB0hoCDrF6Zzv0+EnjyhcTqdFNi+mGNGbLyHlLdFY5z9x3aNgVFgKFRpHSnJ8&#10;cT4QIeUtJFwrvRZSxuFLhYYKF0/TNCY4LQULzhDm7H5XS4uOJMgnnU9m61gVeB7DrD4oFsE6Ttjq&#10;ansi5MWGx6UKeFAK0LlaF338mKfz1Ww1y0f5pFiN8rRpRh/XdT4q1tmHafPU1HWT/QzUsrzsBGNc&#10;BXY3rWb532nh+msuKrur9d6G5C167BeQve2RdJxlGN9FCDvNzht7mzHIMwZfv1LQ/+MZ7McPv/wF&#10;AAD//wMAUEsDBBQABgAIAAAAIQC06dzK3QAAAAwBAAAPAAAAZHJzL2Rvd25yZXYueG1sTI9BS8NA&#10;EIXvBf/DMoKXYjeNpErMpoggghdpFUpvk+w0CWZnQ3bbxn/vFAS9zZt5vPlesZ5cr040hs6zgeUi&#10;AUVce9txY+Dz4+X2AVSIyBZ7z2TgmwKsy6tZgbn1Z97QaRsbJSEccjTQxjjkWoe6JYdh4QdiuR38&#10;6DCKHBttRzxLuOt1miQr7bBj+dDiQM8t1V/bozOgN7vKz6vDDvds9ynx69s7sTE319PTI6hIU/wz&#10;wwVf0KEUpsof2QbVi86ylVhlSNJ7UBdHcrfMQFW/K10W+n+J8gcAAP//AwBQSwECLQAUAAYACAAA&#10;ACEAtoM4kv4AAADhAQAAEwAAAAAAAAAAAAAAAAAAAAAAW0NvbnRlbnRfVHlwZXNdLnhtbFBLAQIt&#10;ABQABgAIAAAAIQA4/SH/1gAAAJQBAAALAAAAAAAAAAAAAAAAAC8BAABfcmVscy8ucmVsc1BLAQIt&#10;ABQABgAIAAAAIQDw5B++IAIAADgEAAAOAAAAAAAAAAAAAAAAAC4CAABkcnMvZTJvRG9jLnhtbFBL&#10;AQItABQABgAIAAAAIQC06dzK3QAAAAwBAAAPAAAAAAAAAAAAAAAAAHoEAABkcnMvZG93bnJldi54&#10;bWxQSwUGAAAAAAQABADzAAAAhAUAAAAA&#10;" strokecolor="#00928f"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953770</wp:posOffset>
              </wp:positionH>
              <wp:positionV relativeFrom="page">
                <wp:posOffset>497840</wp:posOffset>
              </wp:positionV>
              <wp:extent cx="220345" cy="127000"/>
              <wp:effectExtent l="1270" t="254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604355">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5.1pt;margin-top:39.2pt;width:17.3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a6sA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8CUIC1w9EQHg+7lgGAL+tN3OgW3xw4czQD74Otq1d2DLL9qJOS6IWJH75SSfUNJBfmF9qZ/cXXE&#10;0RZk23+QFcQheyMd0FCr1jYP2oEAHXh6PnFjcylhM4qC63iGUQlHYbQIAsedT9Lpcqe0eUdli6yR&#10;YQXUO3ByeNDGJkPSycXGErJgnDv6uXixAY7jDoSGq/bMJuHY/JEEyWa5WcZeHM03XhzkuXdXrGNv&#10;XoSLWX6dr9d5+NPGDeO0YVVFhQ0zKSuM/4y5o8ZHTZy0pSVnlYWzKWm12665QgcCyi7c51oOJ2c3&#10;/2UarglQy6uSwigO7qPEK+bLhRcX8cxLFsHSC8LkPpkHcRLnxcuSHpig/14S6jOczKLZqKVz0q9q&#10;A6bPZF/URtKWGZgdnLUZXp6cSGoVuBGVo9YQxkf7ohU2/XMrgO6JaKdXK9FRrGbYDoBiRbyV1TMo&#10;V0lQFsgTBh4YjVTfMepheGRYf9sTRTHi7wWo306ayVCTsZ0MIkq4mmGD0WiuzTiR9p1iuwaQx/cl&#10;5B28kJo59Z6zOL4rGAiuiOPwshPn8t95nUfs6hcAAAD//wMAUEsDBBQABgAIAAAAIQCD1z5a3QAA&#10;AAkBAAAPAAAAZHJzL2Rvd25yZXYueG1sTI/BTsMwDIbvSLxDZCRuLGEaoy1NpwnBCQnRlQPHtPHa&#10;ao1Tmmwrb493guNvf/r9Od/MbhAnnELvScP9QoFAarztqdXwWb3eJSBCNGTN4Ak1/GCATXF9lZvM&#10;+jOVeNrFVnAJhcxo6GIcMylD06EzYeFHJN7t/eRM5Di10k7mzOVukEul1tKZnvhCZ0Z87rA57I5O&#10;w/aLypf++73+KPdlX1Wporf1Qevbm3n7BCLiHP9guOizOhTsVPsj2SAGzg9qyaiGx2QF4gIkqxRE&#10;rSHlgSxy+f+D4hcAAP//AwBQSwECLQAUAAYACAAAACEAtoM4kv4AAADhAQAAEwAAAAAAAAAAAAAA&#10;AAAAAAAAW0NvbnRlbnRfVHlwZXNdLnhtbFBLAQItABQABgAIAAAAIQA4/SH/1gAAAJQBAAALAAAA&#10;AAAAAAAAAAAAAC8BAABfcmVscy8ucmVsc1BLAQItABQABgAIAAAAIQBAGqa6sAIAAKoFAAAOAAAA&#10;AAAAAAAAAAAAAC4CAABkcnMvZTJvRG9jLnhtbFBLAQItABQABgAIAAAAIQCD1z5a3QAAAAkBAAAP&#10;AAAAAAAAAAAAAAAAAAoFAABkcnMvZG93bnJldi54bWxQSwUGAAAAAAQABADzAAAAFAYAAAAA&#10;" filled="f" stroked="f">
              <v:textbox inset="0,0,0,0">
                <w:txbxContent>
                  <w:p w:rsidR="00B04EBC" w:rsidRDefault="00604355">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2922270</wp:posOffset>
              </wp:positionH>
              <wp:positionV relativeFrom="page">
                <wp:posOffset>490855</wp:posOffset>
              </wp:positionV>
              <wp:extent cx="3642995" cy="139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604355">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0.1pt;margin-top:38.65pt;width:286.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bnsg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vJzHUZLMMCrhLrxMFoFrnk/S6XWntPlAZYus&#10;kGEFvXfo5HCnjY2GpJOJdSZkwTh3/efihQIMRw34hqf2zkbh2vmUBMlmuVnGXhzNN14c5Ll3U6xj&#10;b16Ei1l+ma/XefjL+g3jtGFVRYV1M1ErjP+sdUeSj6Q4kUtLzioLZ0PSarddc4UOBKhduM/VHG7O&#10;Zv7LMFwRIJdXKYVRHNxGiVfMlwsvLuKZB+VdekGY3CbzIE7ivHiZ0h0T9N9TQn2Gk1k0G8l0DvpV&#10;boH73uZG0pYZWB6ctRlenoxIaim4EZVrrSGMj/KzUtjwz6WAdk+NdoS1HB3ZaobtMM7GNAdbWT0C&#10;g5UEggFNYfGB0Ej1E6MelkiG9Y89URQj/lHAFNiNMwlqEraTQEQJTzNsMBrFtRk3075TbNcA8jhn&#10;Qt7ApNTMkdiO1BjFcb5gMbhcjkvMbp7n/87qvGpXvwEAAP//AwBQSwMEFAAGAAgAAAAhAA6ANDLf&#10;AAAACgEAAA8AAABkcnMvZG93bnJldi54bWxMj8FOwzAQRO9I/IO1SNyoTYNSksapKgQnJEQaDj06&#10;8TaxGq9D7Lbh73FPcFzN08zbYjPbgZ1x8saRhMeFAIbUOm2ok/BVvz08A/NBkVaDI5Twgx425e1N&#10;oXLtLlTheRc6FkvI50pCH8KYc+7bHq3yCzcixezgJqtCPKeO60ldYrkd+FKIlFtlKC70asSXHtvj&#10;7mQlbPdUvZrvj+azOlSmrjNB7+lRyvu7ebsGFnAOfzBc9aM6lNGpcSfSng0SnlKxjKiE1SoBdgVE&#10;kmTAGglZlgAvC/7/hfIXAAD//wMAUEsBAi0AFAAGAAgAAAAhALaDOJL+AAAA4QEAABMAAAAAAAAA&#10;AAAAAAAAAAAAAFtDb250ZW50X1R5cGVzXS54bWxQSwECLQAUAAYACAAAACEAOP0h/9YAAACUAQAA&#10;CwAAAAAAAAAAAAAAAAAvAQAAX3JlbHMvLnJlbHNQSwECLQAUAAYACAAAACEAy68m57ICAACyBQAA&#10;DgAAAAAAAAAAAAAAAAAuAgAAZHJzL2Uyb0RvYy54bWxQSwECLQAUAAYACAAAACEADoA0Mt8AAAAK&#10;AQAADwAAAAAAAAAAAAAAAAAMBQAAZHJzL2Rvd25yZXYueG1sUEsFBgAAAAAEAAQA8wAAABgGAAAA&#10;AA==&#10;" filled="f" stroked="f">
              <v:textbox inset="0,0,0,0">
                <w:txbxContent>
                  <w:p w:rsidR="00B04EBC" w:rsidRDefault="00604355">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farming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60435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AD2EC4">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simplePos x="0" y="0"/>
              <wp:positionH relativeFrom="page">
                <wp:posOffset>988060</wp:posOffset>
              </wp:positionH>
              <wp:positionV relativeFrom="page">
                <wp:posOffset>652145</wp:posOffset>
              </wp:positionV>
              <wp:extent cx="5561965" cy="0"/>
              <wp:effectExtent l="6985" t="13970" r="1270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6350">
                        <a:solidFill>
                          <a:srgbClr val="0092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A84C"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51.35pt" to="515.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jiIAIAADgEAAAOAAAAZHJzL2Uyb0RvYy54bWysU02P2yAQvVfqf0DcE9tZJ02sOKvKTnrZ&#10;tpGy/QEEsI2KAQGJE1X97x3Ih7Ltpap6gYGZebyZeSyfT71ER26d0KrE2TjFiCuqmVBtib+9bkZz&#10;jJwnihGpFS/xmTv8vHr/bjmYgk90pyXjFgGIcsVgStx5b4okcbTjPXFjbbgCZ6NtTzwcbZswSwZA&#10;72UySdNZMmjLjNWUOwe39cWJVxG/aTj1X5vGcY9kiYGbj6uN6z6syWpJitYS0wl6pUH+gUVPhIJH&#10;71A18QQdrPgDqhfUaqcbP6a6T3TTCMpjDVBNlv5Wza4jhsdaoDnO3Nvk/h8s/XLcWiQYzC7HSJEe&#10;ZrTzloi286jSSkEHtUXghE4NxhWQUKmtDbXSk9qZF02/O6R01RHV8sj49WwAJQsZyZuUcHAG3tsP&#10;nzWDGHLwOrbt1Ng+QEJD0ClO53yfDj95ROFyOp1li9kUI3rzJaS4JRrr/CeuexSMEkuhQuNIQY4v&#10;zgcipLiFhGulN0LKOHyp0FDi2dM0jQlOS8GCM4Q52+4radGRBPmki8l8E6sCz2OY1QfFIljHCVtf&#10;bU+EvNjwuFQBD0oBOlfroo8fi3Sxnq/n+SifzNajPK3r0cdNlY9mm+zDtH6qq6rOfgZqWV50gjGu&#10;ArubVrP877Rw/TUXld3Vem9D8hY99gvI3vZIOs4yjO8ihL1m5629zRjkGYOvXyno//EM9uOHX/0C&#10;AAD//wMAUEsDBBQABgAIAAAAIQC06dzK3QAAAAwBAAAPAAAAZHJzL2Rvd25yZXYueG1sTI9BS8NA&#10;EIXvBf/DMoKXYjeNpErMpoggghdpFUpvk+w0CWZnQ3bbxn/vFAS9zZt5vPlesZ5cr040hs6zgeUi&#10;AUVce9txY+Dz4+X2AVSIyBZ7z2TgmwKsy6tZgbn1Z97QaRsbJSEccjTQxjjkWoe6JYdh4QdiuR38&#10;6DCKHBttRzxLuOt1miQr7bBj+dDiQM8t1V/bozOgN7vKz6vDDvds9ynx69s7sTE319PTI6hIU/wz&#10;wwVf0KEUpsof2QbVi86ylVhlSNJ7UBdHcrfMQFW/K10W+n+J8gcAAP//AwBQSwECLQAUAAYACAAA&#10;ACEAtoM4kv4AAADhAQAAEwAAAAAAAAAAAAAAAAAAAAAAW0NvbnRlbnRfVHlwZXNdLnhtbFBLAQIt&#10;ABQABgAIAAAAIQA4/SH/1gAAAJQBAAALAAAAAAAAAAAAAAAAAC8BAABfcmVscy8ucmVsc1BLAQIt&#10;ABQABgAIAAAAIQBmKSjiIAIAADgEAAAOAAAAAAAAAAAAAAAAAC4CAABkcnMvZTJvRG9jLnhtbFBL&#10;AQItABQABgAIAAAAIQC06dzK3QAAAAwBAAAPAAAAAAAAAAAAAAAAAHoEAABkcnMvZG93bnJldi54&#10;bWxQSwUGAAAAAAQABADzAAAAhAUAAAAA&#10;" strokecolor="#00928f" strokeweight=".5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953770</wp:posOffset>
              </wp:positionH>
              <wp:positionV relativeFrom="page">
                <wp:posOffset>497840</wp:posOffset>
              </wp:positionV>
              <wp:extent cx="220345" cy="127000"/>
              <wp:effectExtent l="1270" t="254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604355">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5.1pt;margin-top:39.2pt;width:17.35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SX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hh0LwcEW1CfvtMpuD124GgG2Adfl6vuHmT5VSMh1w0RO3qnlOwbSiqIL7Q3/Yur&#10;I462INv+g6zgHbI30gENtWpt8aAcCNCBp+cTNzaWEjajKLiOZxiVcBRGiyBw3PkknS53Spt3VLbI&#10;GhlWQL0DJ4cHbWwwJJ1c7FtCFoxzRz8XLzbAcdyBp+GqPbNBODZ/JEGyWW6WsRdH840XB3nu3RXr&#10;2JsX4WKWX+frdR7+tO+GcdqwqqLCPjMpK4z/jLmjxkdNnLSlJWeVhbMhabXbrrlCBwLKLtznSg4n&#10;Zzf/ZRiuCJDLq5TCKA7uo8Qr5suFFxfxzEsWwdILwuQ+mQdxEufFy5QemKD/nhLqM5zMotmopXPQ&#10;r3IDps9kX+RG0pYZmB2ctRlenpxIahW4EZWj1hDGR/uiFDb8cymA7olop1cr0VGsZtgOrjWiqQ22&#10;snoGASsJAgOVwtwDo5HqO0Y9zJAM6297oihG/L2AJrADZzLUZGwng4gSrmbYYDSaazMOpn2n2K4B&#10;5LHNhLyDRqmZE7HtqDGKY3vBXHC5HGeYHTyX/87rPGlXvwAAAP//AwBQSwMEFAAGAAgAAAAhAIPX&#10;PlrdAAAACQEAAA8AAABkcnMvZG93bnJldi54bWxMj8FOwzAMhu9IvENkJG4sYRqjLU2nCcEJCdGV&#10;A8e08dpqjVOabCtvj3eC429/+v0538xuECecQu9Jw/1CgUBqvO2p1fBZvd4lIEI0ZM3gCTX8YIBN&#10;cX2Vm8z6M5V42sVWcAmFzGjoYhwzKUPToTNh4Uck3u395EzkOLXSTubM5W6QS6XW0pme+EJnRnzu&#10;sDnsjk7D9ovKl/77vf4o92VfVamit/VB69ubefsEIuIc/2C46LM6FOxU+yPZIAbOD2rJqIbHZAXi&#10;AiSrFEStIeWBLHL5/4PiFwAA//8DAFBLAQItABQABgAIAAAAIQC2gziS/gAAAOEBAAATAAAAAAAA&#10;AAAAAAAAAAAAAABbQ29udGVudF9UeXBlc10ueG1sUEsBAi0AFAAGAAgAAAAhADj9If/WAAAAlAEA&#10;AAsAAAAAAAAAAAAAAAAALwEAAF9yZWxzLy5yZWxzUEsBAi0AFAAGAAgAAAAhAG4lpJe1AgAAsQUA&#10;AA4AAAAAAAAAAAAAAAAALgIAAGRycy9lMm9Eb2MueG1sUEsBAi0AFAAGAAgAAAAhAIPXPlrdAAAA&#10;CQEAAA8AAAAAAAAAAAAAAAAADwUAAGRycy9kb3ducmV2LnhtbFBLBQYAAAAABAAEAPMAAAAZBgAA&#10;AAA=&#10;" filled="f" stroked="f">
              <v:textbox inset="0,0,0,0">
                <w:txbxContent>
                  <w:p w:rsidR="00B04EBC" w:rsidRDefault="00604355">
                    <w:pPr>
                      <w:spacing w:line="189" w:lineRule="exact"/>
                      <w:ind w:left="40"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2922270</wp:posOffset>
              </wp:positionH>
              <wp:positionV relativeFrom="page">
                <wp:posOffset>490855</wp:posOffset>
              </wp:positionV>
              <wp:extent cx="3642995"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604355">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w:t>
                          </w:r>
                          <w:r>
                            <w:rPr>
                              <w:rFonts w:ascii="Georgia" w:hAnsi="Georgia"/>
                              <w:i/>
                              <w:w w:val="95"/>
                              <w:sz w:val="18"/>
                            </w:rPr>
                            <w:t>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30.1pt;margin-top:38.65pt;width:286.8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j3swIAALIFAAAOAAAAZHJzL2Uyb0RvYy54bWysVMlu2zAQvRfoPxC8K1osO5YQOUgsqyiQ&#10;LkDSD6AlyiJKkSpJW0qD/nuHlGVnuRRtdSBGw+Gb7c1cXQ8tRweqNJMiw+FFgBEVpayY2GX420Ph&#10;LTHShoiKcClohh+pxter9++u+i6lkWwkr6hCACJ02ncZbozpUt/XZUNboi9kRwVc1lK1xMCv2vmV&#10;Ij2gt9yPgmDh91JVnZIl1Rq0+XiJVw6/rmlpvtS1pgbxDENsxp3KnVt7+qsrku4U6RpWHsMgfxFF&#10;S5gApyeonBiC9oq9gWpZqaSWtbkoZevLumYldTlANmHwKpv7hnTU5QLF0d2pTPr/wZafD18VYhX0&#10;LsJIkBZ69EAHg27lgEAF9ek7nYLZfQeGZgA92LpcdXcny+8aCbluiNjRG6Vk31BSQXyhfek/ezri&#10;aAuy7T/JCvyQvZEOaKhVa4sH5UCADn16PPXGxlKCcraIoySZY1TCXThLLgPXPJ+k0+tOafOByhZZ&#10;IcMKeu/QyeFOGxsNSScT60zIgnHu+s/FCwUYjhrwDU/tnY3CtfMpCZLNcrOMvThabLw4yHPvpljH&#10;3qIIL+f5LF+v8/CX9RvGacOqigrrZqJWGP9Z644kH0lxIpeWnFUWzoak1W675godCFC7cJ+rOdyc&#10;zfyXYbgiQC6vUgqjOLiNEq9YLC+9uIjnHpR36QVhcpssgjiJ8+JlSndM0H9PCfUZTubRfCTTOehX&#10;uQXue5sbSVtmYHlw1mZ4eTIiqaXgRlSutYYwPsrPSmHDP5cC2j012hHWcnRkqxm2g5uN2TQHW1k9&#10;AoOVBIIBTWHxgdBI9ROjHpZIhvWPPVEUI/5RwBTYjTMJahK2k0BECU8zbDAaxbUZN9O+U2zXAPI4&#10;Z0LewKTUzJHYjtQYxXG+YDG4XI5LzG6e5//O6rxqV78BAAD//wMAUEsDBBQABgAIAAAAIQAOgDQy&#10;3wAAAAoBAAAPAAAAZHJzL2Rvd25yZXYueG1sTI/BTsMwEETvSPyDtUjcqE2DUpLGqSoEJyREGg49&#10;OvE2sRqvQ+y24e9xT3BczdPM22Iz24GdcfLGkYTHhQCG1DptqJPwVb89PAPzQZFWgyOU8IMeNuXt&#10;TaFy7S5U4XkXOhZLyOdKQh/CmHPu2x6t8gs3IsXs4CarQjynjutJXWK5HfhSiJRbZSgu9GrElx7b&#10;4+5kJWz3VL2a74/mszpUpq4zQe/pUcr7u3m7BhZwDn8wXPWjOpTRqXEn0p4NEp5SsYyohNUqAXYF&#10;RJJkwBoJWZYALwv+/4XyFwAA//8DAFBLAQItABQABgAIAAAAIQC2gziS/gAAAOEBAAATAAAAAAAA&#10;AAAAAAAAAAAAAABbQ29udGVudF9UeXBlc10ueG1sUEsBAi0AFAAGAAgAAAAhADj9If/WAAAAlAEA&#10;AAsAAAAAAAAAAAAAAAAALwEAAF9yZWxzLy5yZWxzUEsBAi0AFAAGAAgAAAAhAGk/yPezAgAAsgUA&#10;AA4AAAAAAAAAAAAAAAAALgIAAGRycy9lMm9Eb2MueG1sUEsBAi0AFAAGAAgAAAAhAA6ANDLfAAAA&#10;CgEAAA8AAAAAAAAAAAAAAAAADQUAAGRycy9kb3ducmV2LnhtbFBLBQYAAAAABAAEAPMAAAAZBgAA&#10;AAA=&#10;" filled="f" stroked="f">
              <v:textbox inset="0,0,0,0">
                <w:txbxContent>
                  <w:p w:rsidR="00B04EBC" w:rsidRDefault="00604355">
                    <w:pPr>
                      <w:spacing w:line="200" w:lineRule="exact"/>
                      <w:ind w:left="20"/>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w:t>
                    </w:r>
                    <w:r>
                      <w:rPr>
                        <w:rFonts w:ascii="Georgia" w:hAnsi="Georgia"/>
                        <w:i/>
                        <w:w w:val="95"/>
                        <w:sz w:val="18"/>
                      </w:rPr>
                      <w:t>ming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6043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4A9B"/>
    <w:multiLevelType w:val="hybridMultilevel"/>
    <w:tmpl w:val="A4222040"/>
    <w:lvl w:ilvl="0" w:tplc="ADFE8B98">
      <w:start w:val="1"/>
      <w:numFmt w:val="bullet"/>
      <w:lvlText w:val="•"/>
      <w:lvlJc w:val="left"/>
      <w:pPr>
        <w:ind w:left="547" w:hanging="180"/>
      </w:pPr>
      <w:rPr>
        <w:rFonts w:ascii="Cambria" w:eastAsia="Cambria" w:hAnsi="Cambria" w:cs="Cambria" w:hint="default"/>
        <w:w w:val="112"/>
        <w:sz w:val="21"/>
        <w:szCs w:val="21"/>
      </w:rPr>
    </w:lvl>
    <w:lvl w:ilvl="1" w:tplc="DF84759A">
      <w:start w:val="1"/>
      <w:numFmt w:val="bullet"/>
      <w:lvlText w:val="•"/>
      <w:lvlJc w:val="left"/>
      <w:pPr>
        <w:ind w:left="1386" w:hanging="180"/>
      </w:pPr>
      <w:rPr>
        <w:rFonts w:hint="default"/>
      </w:rPr>
    </w:lvl>
    <w:lvl w:ilvl="2" w:tplc="06C622EA">
      <w:start w:val="1"/>
      <w:numFmt w:val="bullet"/>
      <w:lvlText w:val="•"/>
      <w:lvlJc w:val="left"/>
      <w:pPr>
        <w:ind w:left="2233" w:hanging="180"/>
      </w:pPr>
      <w:rPr>
        <w:rFonts w:hint="default"/>
      </w:rPr>
    </w:lvl>
    <w:lvl w:ilvl="3" w:tplc="C3ECC8BA">
      <w:start w:val="1"/>
      <w:numFmt w:val="bullet"/>
      <w:lvlText w:val="•"/>
      <w:lvlJc w:val="left"/>
      <w:pPr>
        <w:ind w:left="3079" w:hanging="180"/>
      </w:pPr>
      <w:rPr>
        <w:rFonts w:hint="default"/>
      </w:rPr>
    </w:lvl>
    <w:lvl w:ilvl="4" w:tplc="4148C4CC">
      <w:start w:val="1"/>
      <w:numFmt w:val="bullet"/>
      <w:lvlText w:val="•"/>
      <w:lvlJc w:val="left"/>
      <w:pPr>
        <w:ind w:left="3926" w:hanging="180"/>
      </w:pPr>
      <w:rPr>
        <w:rFonts w:hint="default"/>
      </w:rPr>
    </w:lvl>
    <w:lvl w:ilvl="5" w:tplc="776E4966">
      <w:start w:val="1"/>
      <w:numFmt w:val="bullet"/>
      <w:lvlText w:val="•"/>
      <w:lvlJc w:val="left"/>
      <w:pPr>
        <w:ind w:left="4772" w:hanging="180"/>
      </w:pPr>
      <w:rPr>
        <w:rFonts w:hint="default"/>
      </w:rPr>
    </w:lvl>
    <w:lvl w:ilvl="6" w:tplc="483EEF02">
      <w:start w:val="1"/>
      <w:numFmt w:val="bullet"/>
      <w:lvlText w:val="•"/>
      <w:lvlJc w:val="left"/>
      <w:pPr>
        <w:ind w:left="5619" w:hanging="180"/>
      </w:pPr>
      <w:rPr>
        <w:rFonts w:hint="default"/>
      </w:rPr>
    </w:lvl>
    <w:lvl w:ilvl="7" w:tplc="C762B276">
      <w:start w:val="1"/>
      <w:numFmt w:val="bullet"/>
      <w:lvlText w:val="•"/>
      <w:lvlJc w:val="left"/>
      <w:pPr>
        <w:ind w:left="6465" w:hanging="180"/>
      </w:pPr>
      <w:rPr>
        <w:rFonts w:hint="default"/>
      </w:rPr>
    </w:lvl>
    <w:lvl w:ilvl="8" w:tplc="09E282C0">
      <w:start w:val="1"/>
      <w:numFmt w:val="bullet"/>
      <w:lvlText w:val="•"/>
      <w:lvlJc w:val="left"/>
      <w:pPr>
        <w:ind w:left="7312"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C4"/>
    <w:rsid w:val="00604355"/>
    <w:rsid w:val="00683BC0"/>
    <w:rsid w:val="00805BB1"/>
    <w:rsid w:val="0099155B"/>
    <w:rsid w:val="00AD2EC4"/>
    <w:rsid w:val="00E5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FE249-2542-42C7-B0CC-FD417D6F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D2EC4"/>
    <w:pPr>
      <w:widowControl w:val="0"/>
      <w:spacing w:after="0" w:line="240" w:lineRule="auto"/>
    </w:pPr>
    <w:rPr>
      <w:rFonts w:ascii="Cambria" w:eastAsia="Cambria" w:hAnsi="Cambria" w:cs="Cambria"/>
    </w:rPr>
  </w:style>
  <w:style w:type="paragraph" w:styleId="Heading1">
    <w:name w:val="heading 1"/>
    <w:basedOn w:val="Normal"/>
    <w:link w:val="Heading1Char"/>
    <w:uiPriority w:val="1"/>
    <w:qFormat/>
    <w:rsid w:val="00AD2EC4"/>
    <w:pPr>
      <w:spacing w:before="155"/>
      <w:ind w:left="360"/>
      <w:outlineLvl w:val="0"/>
    </w:pPr>
    <w:rPr>
      <w:rFonts w:ascii="Calibri" w:eastAsia="Calibri" w:hAnsi="Calibri" w:cs="Calibri"/>
      <w:b/>
      <w:bCs/>
      <w:sz w:val="46"/>
      <w:szCs w:val="46"/>
    </w:rPr>
  </w:style>
  <w:style w:type="paragraph" w:styleId="Heading2">
    <w:name w:val="heading 2"/>
    <w:basedOn w:val="Normal"/>
    <w:link w:val="Heading2Char"/>
    <w:uiPriority w:val="1"/>
    <w:qFormat/>
    <w:rsid w:val="00AD2EC4"/>
    <w:pPr>
      <w:ind w:left="827" w:hanging="720"/>
      <w:jc w:val="both"/>
      <w:outlineLvl w:val="1"/>
    </w:pPr>
    <w:rPr>
      <w:rFonts w:ascii="Calibri" w:eastAsia="Calibri" w:hAnsi="Calibri" w:cs="Calibri"/>
      <w:b/>
      <w:bCs/>
      <w:sz w:val="21"/>
      <w:szCs w:val="21"/>
    </w:rPr>
  </w:style>
  <w:style w:type="paragraph" w:styleId="Heading3">
    <w:name w:val="heading 3"/>
    <w:basedOn w:val="Normal"/>
    <w:link w:val="Heading3Char"/>
    <w:uiPriority w:val="1"/>
    <w:qFormat/>
    <w:rsid w:val="00AD2EC4"/>
    <w:pPr>
      <w:spacing w:line="282" w:lineRule="exact"/>
      <w:ind w:left="107"/>
      <w:jc w:val="both"/>
      <w:outlineLvl w:val="2"/>
    </w:pPr>
    <w:rPr>
      <w:rFonts w:ascii="Palatino Linotype" w:eastAsia="Palatino Linotype" w:hAnsi="Palatino Linotype" w:cs="Palatino Linotype"/>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2EC4"/>
    <w:rPr>
      <w:rFonts w:ascii="Calibri" w:eastAsia="Calibri" w:hAnsi="Calibri" w:cs="Calibri"/>
      <w:b/>
      <w:bCs/>
      <w:sz w:val="46"/>
      <w:szCs w:val="46"/>
    </w:rPr>
  </w:style>
  <w:style w:type="character" w:customStyle="1" w:styleId="Heading2Char">
    <w:name w:val="Heading 2 Char"/>
    <w:basedOn w:val="DefaultParagraphFont"/>
    <w:link w:val="Heading2"/>
    <w:uiPriority w:val="1"/>
    <w:rsid w:val="00AD2EC4"/>
    <w:rPr>
      <w:rFonts w:ascii="Calibri" w:eastAsia="Calibri" w:hAnsi="Calibri" w:cs="Calibri"/>
      <w:b/>
      <w:bCs/>
      <w:sz w:val="21"/>
      <w:szCs w:val="21"/>
    </w:rPr>
  </w:style>
  <w:style w:type="character" w:customStyle="1" w:styleId="Heading3Char">
    <w:name w:val="Heading 3 Char"/>
    <w:basedOn w:val="DefaultParagraphFont"/>
    <w:link w:val="Heading3"/>
    <w:uiPriority w:val="1"/>
    <w:rsid w:val="00AD2EC4"/>
    <w:rPr>
      <w:rFonts w:ascii="Palatino Linotype" w:eastAsia="Palatino Linotype" w:hAnsi="Palatino Linotype" w:cs="Palatino Linotype"/>
      <w:b/>
      <w:bCs/>
      <w:i/>
      <w:sz w:val="21"/>
      <w:szCs w:val="21"/>
    </w:rPr>
  </w:style>
  <w:style w:type="paragraph" w:styleId="TOC1">
    <w:name w:val="toc 1"/>
    <w:basedOn w:val="Normal"/>
    <w:uiPriority w:val="1"/>
    <w:qFormat/>
    <w:rsid w:val="00AD2EC4"/>
    <w:pPr>
      <w:spacing w:before="775"/>
      <w:ind w:left="600" w:hanging="240"/>
    </w:pPr>
    <w:rPr>
      <w:rFonts w:ascii="Calibri" w:eastAsia="Calibri" w:hAnsi="Calibri" w:cs="Calibri"/>
      <w:b/>
      <w:bCs/>
    </w:rPr>
  </w:style>
  <w:style w:type="paragraph" w:styleId="TOC2">
    <w:name w:val="toc 2"/>
    <w:basedOn w:val="Normal"/>
    <w:uiPriority w:val="1"/>
    <w:qFormat/>
    <w:rsid w:val="00AD2EC4"/>
    <w:pPr>
      <w:spacing w:before="47"/>
      <w:ind w:left="814" w:hanging="454"/>
    </w:pPr>
    <w:rPr>
      <w:rFonts w:ascii="Calibri" w:eastAsia="Calibri" w:hAnsi="Calibri" w:cs="Calibri"/>
      <w:sz w:val="20"/>
      <w:szCs w:val="20"/>
    </w:rPr>
  </w:style>
  <w:style w:type="paragraph" w:styleId="TOC3">
    <w:name w:val="toc 3"/>
    <w:basedOn w:val="Normal"/>
    <w:uiPriority w:val="1"/>
    <w:qFormat/>
    <w:rsid w:val="00AD2EC4"/>
    <w:pPr>
      <w:spacing w:before="37"/>
      <w:ind w:left="1360" w:hanging="540"/>
    </w:pPr>
    <w:rPr>
      <w:rFonts w:ascii="Calibri" w:eastAsia="Calibri" w:hAnsi="Calibri" w:cs="Calibri"/>
      <w:sz w:val="18"/>
      <w:szCs w:val="18"/>
    </w:rPr>
  </w:style>
  <w:style w:type="paragraph" w:styleId="BodyText">
    <w:name w:val="Body Text"/>
    <w:basedOn w:val="Normal"/>
    <w:link w:val="BodyTextChar"/>
    <w:uiPriority w:val="1"/>
    <w:qFormat/>
    <w:rsid w:val="00AD2EC4"/>
    <w:rPr>
      <w:sz w:val="21"/>
      <w:szCs w:val="21"/>
    </w:rPr>
  </w:style>
  <w:style w:type="character" w:customStyle="1" w:styleId="BodyTextChar">
    <w:name w:val="Body Text Char"/>
    <w:basedOn w:val="DefaultParagraphFont"/>
    <w:link w:val="BodyText"/>
    <w:uiPriority w:val="1"/>
    <w:rsid w:val="00AD2EC4"/>
    <w:rPr>
      <w:rFonts w:ascii="Cambria" w:eastAsia="Cambria" w:hAnsi="Cambria" w:cs="Cambria"/>
      <w:sz w:val="21"/>
      <w:szCs w:val="21"/>
    </w:rPr>
  </w:style>
  <w:style w:type="paragraph" w:styleId="ListParagraph">
    <w:name w:val="List Paragraph"/>
    <w:basedOn w:val="Normal"/>
    <w:uiPriority w:val="1"/>
    <w:qFormat/>
    <w:rsid w:val="00AD2EC4"/>
    <w:pPr>
      <w:ind w:left="827" w:hanging="180"/>
    </w:pPr>
  </w:style>
  <w:style w:type="paragraph" w:customStyle="1" w:styleId="TableParagraph">
    <w:name w:val="Table Paragraph"/>
    <w:basedOn w:val="Normal"/>
    <w:uiPriority w:val="1"/>
    <w:qFormat/>
    <w:rsid w:val="00AD2EC4"/>
    <w:pPr>
      <w:spacing w:before="46"/>
    </w:pPr>
    <w:rPr>
      <w:rFonts w:ascii="Calibri" w:eastAsia="Calibri" w:hAnsi="Calibri" w:cs="Calibri"/>
    </w:rPr>
  </w:style>
  <w:style w:type="paragraph" w:styleId="Header">
    <w:name w:val="header"/>
    <w:basedOn w:val="Normal"/>
    <w:link w:val="HeaderChar"/>
    <w:uiPriority w:val="99"/>
    <w:unhideWhenUsed/>
    <w:rsid w:val="00AD2EC4"/>
    <w:pPr>
      <w:tabs>
        <w:tab w:val="center" w:pos="4680"/>
        <w:tab w:val="right" w:pos="9360"/>
      </w:tabs>
    </w:pPr>
  </w:style>
  <w:style w:type="character" w:customStyle="1" w:styleId="HeaderChar">
    <w:name w:val="Header Char"/>
    <w:basedOn w:val="DefaultParagraphFont"/>
    <w:link w:val="Header"/>
    <w:uiPriority w:val="99"/>
    <w:rsid w:val="00AD2EC4"/>
    <w:rPr>
      <w:rFonts w:ascii="Cambria" w:eastAsia="Cambria" w:hAnsi="Cambria" w:cs="Cambria"/>
    </w:rPr>
  </w:style>
  <w:style w:type="paragraph" w:styleId="Footer">
    <w:name w:val="footer"/>
    <w:basedOn w:val="Normal"/>
    <w:link w:val="FooterChar"/>
    <w:uiPriority w:val="99"/>
    <w:unhideWhenUsed/>
    <w:rsid w:val="00AD2EC4"/>
    <w:pPr>
      <w:tabs>
        <w:tab w:val="center" w:pos="4680"/>
        <w:tab w:val="right" w:pos="9360"/>
      </w:tabs>
    </w:pPr>
  </w:style>
  <w:style w:type="character" w:customStyle="1" w:styleId="FooterChar">
    <w:name w:val="Footer Char"/>
    <w:basedOn w:val="DefaultParagraphFont"/>
    <w:link w:val="Footer"/>
    <w:uiPriority w:val="99"/>
    <w:rsid w:val="00AD2EC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reasons</dc:creator>
  <cp:keywords/>
  <dc:description/>
  <cp:lastModifiedBy>phil reasons</cp:lastModifiedBy>
  <cp:revision>1</cp:revision>
  <dcterms:created xsi:type="dcterms:W3CDTF">2017-04-05T20:59:00Z</dcterms:created>
  <dcterms:modified xsi:type="dcterms:W3CDTF">2017-04-05T21:02:00Z</dcterms:modified>
</cp:coreProperties>
</file>